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339A6">
      <w:pPr>
        <w:jc w:val="center"/>
        <w:rPr>
          <w:rFonts w:ascii="宋体" w:hAnsi="宋体"/>
        </w:rPr>
      </w:pPr>
    </w:p>
    <w:p w14:paraId="79FAD82A">
      <w:pPr>
        <w:jc w:val="center"/>
        <w:rPr>
          <w:rFonts w:ascii="宋体" w:hAnsi="宋体"/>
          <w:color w:val="auto"/>
          <w:highlight w:val="none"/>
        </w:rPr>
      </w:pPr>
    </w:p>
    <w:p w14:paraId="1D7A1A35">
      <w:pPr>
        <w:jc w:val="center"/>
        <w:rPr>
          <w:rFonts w:ascii="宋体" w:hAnsi="宋体"/>
          <w:color w:val="auto"/>
          <w:highlight w:val="none"/>
        </w:rPr>
      </w:pPr>
    </w:p>
    <w:p w14:paraId="126155E9">
      <w:pPr>
        <w:jc w:val="center"/>
        <w:rPr>
          <w:rFonts w:hint="eastAsia" w:ascii="宋体" w:hAnsi="宋体" w:eastAsia="宋体"/>
          <w:color w:val="auto"/>
          <w:highlight w:val="none"/>
          <w:lang w:eastAsia="zh-CN"/>
        </w:rPr>
      </w:pPr>
      <w:r>
        <w:rPr>
          <w:rFonts w:hint="eastAsia" w:ascii="宋体" w:hAnsi="宋体"/>
          <w:b/>
          <w:bCs/>
          <w:color w:val="auto"/>
          <w:sz w:val="44"/>
          <w:szCs w:val="52"/>
          <w:highlight w:val="none"/>
          <w:u w:val="single"/>
          <w:lang w:eastAsia="zh-CN"/>
        </w:rPr>
        <w:t>广州工控大湾区现代高端装备研发生产基地项目（二期）检测楼智能化会议大屏及视频会议系统工程项目</w:t>
      </w:r>
    </w:p>
    <w:p w14:paraId="4E0B1158">
      <w:pPr>
        <w:jc w:val="center"/>
        <w:rPr>
          <w:rFonts w:ascii="宋体" w:hAnsi="宋体"/>
          <w:color w:val="auto"/>
          <w:highlight w:val="none"/>
        </w:rPr>
      </w:pPr>
    </w:p>
    <w:p w14:paraId="2BC73CD7">
      <w:pPr>
        <w:rPr>
          <w:rFonts w:ascii="宋体" w:hAnsi="宋体"/>
          <w:color w:val="auto"/>
          <w:highlight w:val="none"/>
        </w:rPr>
      </w:pPr>
    </w:p>
    <w:p w14:paraId="358F91AE">
      <w:pPr>
        <w:rPr>
          <w:rFonts w:ascii="宋体" w:hAnsi="宋体"/>
          <w:b/>
          <w:bCs/>
          <w:color w:val="auto"/>
          <w:sz w:val="52"/>
          <w:szCs w:val="72"/>
          <w:highlight w:val="none"/>
        </w:rPr>
      </w:pPr>
    </w:p>
    <w:p w14:paraId="3898496C">
      <w:pPr>
        <w:jc w:val="center"/>
        <w:rPr>
          <w:rFonts w:ascii="宋体" w:hAnsi="宋体"/>
          <w:b/>
          <w:bCs/>
          <w:color w:val="auto"/>
          <w:sz w:val="52"/>
          <w:szCs w:val="72"/>
          <w:highlight w:val="none"/>
        </w:rPr>
      </w:pPr>
      <w:r>
        <w:rPr>
          <w:rFonts w:hint="eastAsia" w:ascii="宋体" w:hAnsi="宋体"/>
          <w:b/>
          <w:bCs/>
          <w:color w:val="auto"/>
          <w:sz w:val="52"/>
          <w:szCs w:val="72"/>
          <w:highlight w:val="none"/>
        </w:rPr>
        <w:t>招</w:t>
      </w:r>
    </w:p>
    <w:p w14:paraId="0C074BE0">
      <w:pPr>
        <w:jc w:val="center"/>
        <w:rPr>
          <w:rFonts w:ascii="宋体" w:hAnsi="宋体"/>
          <w:b/>
          <w:bCs/>
          <w:color w:val="auto"/>
          <w:sz w:val="52"/>
          <w:szCs w:val="72"/>
          <w:highlight w:val="none"/>
        </w:rPr>
      </w:pPr>
      <w:r>
        <w:rPr>
          <w:rFonts w:hint="eastAsia" w:ascii="宋体" w:hAnsi="宋体"/>
          <w:b/>
          <w:bCs/>
          <w:color w:val="auto"/>
          <w:sz w:val="52"/>
          <w:szCs w:val="72"/>
          <w:highlight w:val="none"/>
        </w:rPr>
        <w:t>标</w:t>
      </w:r>
    </w:p>
    <w:p w14:paraId="7854F6D7">
      <w:pPr>
        <w:jc w:val="center"/>
        <w:rPr>
          <w:rFonts w:ascii="宋体" w:hAnsi="宋体"/>
          <w:b/>
          <w:bCs/>
          <w:color w:val="auto"/>
          <w:sz w:val="52"/>
          <w:szCs w:val="72"/>
          <w:highlight w:val="none"/>
        </w:rPr>
      </w:pPr>
      <w:r>
        <w:rPr>
          <w:rFonts w:hint="eastAsia" w:ascii="宋体" w:hAnsi="宋体"/>
          <w:b/>
          <w:bCs/>
          <w:color w:val="auto"/>
          <w:sz w:val="52"/>
          <w:szCs w:val="72"/>
          <w:highlight w:val="none"/>
        </w:rPr>
        <w:t>文</w:t>
      </w:r>
    </w:p>
    <w:p w14:paraId="1BFD5145">
      <w:pPr>
        <w:jc w:val="center"/>
        <w:rPr>
          <w:rFonts w:ascii="宋体" w:hAnsi="宋体"/>
          <w:b/>
          <w:bCs/>
          <w:color w:val="auto"/>
          <w:sz w:val="52"/>
          <w:szCs w:val="72"/>
          <w:highlight w:val="none"/>
        </w:rPr>
      </w:pPr>
      <w:r>
        <w:rPr>
          <w:rFonts w:hint="eastAsia" w:ascii="宋体" w:hAnsi="宋体"/>
          <w:b/>
          <w:bCs/>
          <w:color w:val="auto"/>
          <w:sz w:val="52"/>
          <w:szCs w:val="72"/>
          <w:highlight w:val="none"/>
        </w:rPr>
        <w:t>件</w:t>
      </w:r>
    </w:p>
    <w:p w14:paraId="7E5ACC3E">
      <w:pPr>
        <w:jc w:val="center"/>
        <w:rPr>
          <w:rFonts w:hint="default" w:ascii="宋体" w:hAnsi="宋体" w:eastAsia="宋体"/>
          <w:b/>
          <w:bCs/>
          <w:color w:val="auto"/>
          <w:sz w:val="52"/>
          <w:szCs w:val="72"/>
          <w:highlight w:val="none"/>
          <w:lang w:val="en-US" w:eastAsia="zh-CN"/>
        </w:rPr>
      </w:pPr>
      <w:r>
        <w:rPr>
          <w:rFonts w:hint="eastAsia" w:ascii="宋体" w:hAnsi="宋体"/>
          <w:b/>
          <w:bCs/>
          <w:color w:val="auto"/>
          <w:sz w:val="52"/>
          <w:szCs w:val="72"/>
          <w:highlight w:val="none"/>
          <w:lang w:eastAsia="zh-CN"/>
        </w:rPr>
        <w:t>招标编号：</w:t>
      </w:r>
      <w:r>
        <w:rPr>
          <w:rFonts w:hint="eastAsia" w:ascii="宋体" w:hAnsi="宋体"/>
          <w:b/>
          <w:bCs/>
          <w:color w:val="auto"/>
          <w:sz w:val="52"/>
          <w:szCs w:val="72"/>
          <w:highlight w:val="none"/>
          <w:lang w:val="en-US" w:eastAsia="zh-CN"/>
        </w:rPr>
        <w:t>JS-ZB04-2025</w:t>
      </w:r>
    </w:p>
    <w:p w14:paraId="15488507">
      <w:pPr>
        <w:rPr>
          <w:rFonts w:ascii="宋体" w:hAnsi="宋体"/>
          <w:b/>
          <w:bCs/>
          <w:color w:val="auto"/>
          <w:sz w:val="52"/>
          <w:szCs w:val="72"/>
          <w:highlight w:val="none"/>
        </w:rPr>
      </w:pPr>
    </w:p>
    <w:p w14:paraId="685A2194">
      <w:pPr>
        <w:rPr>
          <w:rFonts w:ascii="宋体" w:hAnsi="宋体"/>
          <w:b/>
          <w:bCs/>
          <w:color w:val="auto"/>
          <w:sz w:val="40"/>
          <w:szCs w:val="48"/>
          <w:highlight w:val="none"/>
        </w:rPr>
      </w:pPr>
    </w:p>
    <w:p w14:paraId="1DEE1F62">
      <w:pPr>
        <w:jc w:val="center"/>
        <w:rPr>
          <w:rFonts w:hint="eastAsia" w:ascii="宋体" w:hAnsi="宋体"/>
          <w:b/>
          <w:bCs/>
          <w:color w:val="auto"/>
          <w:sz w:val="32"/>
          <w:szCs w:val="40"/>
          <w:highlight w:val="none"/>
          <w:u w:val="single"/>
          <w:lang w:val="en-US" w:eastAsia="zh-CN"/>
        </w:rPr>
      </w:pPr>
      <w:r>
        <w:rPr>
          <w:rFonts w:hint="eastAsia" w:ascii="宋体" w:hAnsi="宋体"/>
          <w:b/>
          <w:bCs/>
          <w:color w:val="auto"/>
          <w:sz w:val="32"/>
          <w:szCs w:val="40"/>
          <w:highlight w:val="none"/>
          <w:u w:val="single"/>
          <w:lang w:val="en-US" w:eastAsia="zh-CN"/>
        </w:rPr>
        <w:t>广州柴油机厂股份有限公司</w:t>
      </w:r>
    </w:p>
    <w:p w14:paraId="6D6E6F85">
      <w:pPr>
        <w:jc w:val="center"/>
        <w:rPr>
          <w:rFonts w:ascii="宋体" w:hAnsi="宋体"/>
          <w:b/>
          <w:bCs/>
          <w:color w:val="auto"/>
          <w:sz w:val="32"/>
          <w:szCs w:val="40"/>
          <w:highlight w:val="none"/>
        </w:rPr>
      </w:pPr>
      <w:r>
        <w:rPr>
          <w:rFonts w:hint="eastAsia" w:ascii="宋体" w:hAnsi="宋体"/>
          <w:b/>
          <w:bCs/>
          <w:color w:val="auto"/>
          <w:sz w:val="32"/>
          <w:szCs w:val="40"/>
          <w:highlight w:val="none"/>
        </w:rPr>
        <w:t xml:space="preserve">2025年 </w:t>
      </w:r>
      <w:r>
        <w:rPr>
          <w:rFonts w:hint="eastAsia" w:ascii="宋体" w:hAnsi="宋体"/>
          <w:b/>
          <w:bCs/>
          <w:color w:val="auto"/>
          <w:sz w:val="32"/>
          <w:szCs w:val="40"/>
          <w:highlight w:val="none"/>
          <w:lang w:val="en-US" w:eastAsia="zh-CN"/>
        </w:rPr>
        <w:t>11</w:t>
      </w:r>
      <w:r>
        <w:rPr>
          <w:rFonts w:hint="eastAsia" w:ascii="宋体" w:hAnsi="宋体"/>
          <w:b/>
          <w:bCs/>
          <w:color w:val="auto"/>
          <w:sz w:val="32"/>
          <w:szCs w:val="40"/>
          <w:highlight w:val="none"/>
        </w:rPr>
        <w:t>月</w:t>
      </w:r>
    </w:p>
    <w:p w14:paraId="6F60B5E4">
      <w:pPr>
        <w:jc w:val="center"/>
        <w:rPr>
          <w:rFonts w:ascii="宋体" w:hAnsi="宋体"/>
          <w:b/>
          <w:bCs/>
          <w:color w:val="auto"/>
          <w:sz w:val="52"/>
          <w:szCs w:val="72"/>
          <w:highlight w:val="none"/>
        </w:rPr>
      </w:pPr>
    </w:p>
    <w:p w14:paraId="7D2A30A6">
      <w:pPr>
        <w:jc w:val="center"/>
        <w:rPr>
          <w:rFonts w:ascii="宋体" w:hAnsi="宋体"/>
          <w:color w:val="auto"/>
          <w:highlight w:val="none"/>
        </w:rPr>
      </w:pPr>
    </w:p>
    <w:p w14:paraId="334B382B">
      <w:pPr>
        <w:jc w:val="center"/>
        <w:rPr>
          <w:rFonts w:ascii="宋体" w:hAnsi="宋体"/>
          <w:color w:val="auto"/>
          <w:highlight w:val="none"/>
        </w:rPr>
      </w:pPr>
    </w:p>
    <w:p w14:paraId="1FEA1F4D">
      <w:pPr>
        <w:jc w:val="center"/>
        <w:rPr>
          <w:rFonts w:ascii="宋体" w:hAnsi="宋体"/>
          <w:color w:val="auto"/>
          <w:highlight w:val="none"/>
        </w:rPr>
      </w:pPr>
    </w:p>
    <w:p w14:paraId="2BB88967">
      <w:pPr>
        <w:rPr>
          <w:rFonts w:ascii="宋体" w:hAnsi="宋体"/>
          <w:color w:val="auto"/>
          <w:highlight w:val="none"/>
        </w:rPr>
      </w:pPr>
    </w:p>
    <w:p w14:paraId="28142FF2">
      <w:pPr>
        <w:jc w:val="center"/>
        <w:rPr>
          <w:rFonts w:ascii="宋体" w:hAnsi="宋体"/>
          <w:color w:val="auto"/>
          <w:highlight w:val="none"/>
        </w:rPr>
      </w:pPr>
    </w:p>
    <w:p w14:paraId="36A040BF">
      <w:pPr>
        <w:jc w:val="center"/>
        <w:rPr>
          <w:rFonts w:ascii="宋体" w:hAnsi="宋体"/>
          <w:color w:val="auto"/>
          <w:highlight w:val="none"/>
        </w:rPr>
      </w:pPr>
      <w:r>
        <w:rPr>
          <w:rFonts w:hint="eastAsia" w:ascii="宋体" w:hAnsi="宋体"/>
          <w:color w:val="auto"/>
          <w:highlight w:val="none"/>
        </w:rPr>
        <w:br w:type="page"/>
      </w:r>
    </w:p>
    <w:sdt>
      <w:sdtPr>
        <w:rPr>
          <w:rFonts w:ascii="宋体" w:hAnsi="宋体"/>
          <w:color w:val="auto"/>
          <w:highlight w:val="none"/>
        </w:rPr>
        <w:id w:val="147472366"/>
        <w15:color w:val="DBDBDB"/>
        <w:docPartObj>
          <w:docPartGallery w:val="Table of Contents"/>
          <w:docPartUnique/>
        </w:docPartObj>
      </w:sdtPr>
      <w:sdtEndPr>
        <w:rPr>
          <w:rFonts w:hint="eastAsia" w:ascii="宋体" w:hAnsi="宋体"/>
          <w:color w:val="auto"/>
          <w:szCs w:val="28"/>
          <w:highlight w:val="none"/>
        </w:rPr>
      </w:sdtEndPr>
      <w:sdtContent>
        <w:p w14:paraId="50511EF9">
          <w:pPr>
            <w:jc w:val="center"/>
            <w:rPr>
              <w:color w:val="auto"/>
              <w:highlight w:val="none"/>
            </w:rPr>
          </w:pPr>
          <w:bookmarkStart w:id="197" w:name="_GoBack"/>
          <w:bookmarkEnd w:id="197"/>
          <w:r>
            <w:rPr>
              <w:rFonts w:ascii="宋体" w:hAnsi="宋体"/>
              <w:color w:val="auto"/>
              <w:highlight w:val="none"/>
            </w:rPr>
            <w:t>目录</w:t>
          </w:r>
        </w:p>
        <w:p w14:paraId="35793E9D">
          <w:pPr>
            <w:pStyle w:val="9"/>
            <w:tabs>
              <w:tab w:val="right" w:leader="dot" w:pos="9638"/>
            </w:tabs>
          </w:pPr>
          <w:r>
            <w:rPr>
              <w:rFonts w:hint="eastAsia" w:ascii="宋体" w:hAnsi="宋体"/>
              <w:b/>
              <w:color w:val="auto"/>
              <w:sz w:val="28"/>
              <w:szCs w:val="28"/>
              <w:highlight w:val="none"/>
            </w:rPr>
            <w:fldChar w:fldCharType="begin"/>
          </w:r>
          <w:r>
            <w:rPr>
              <w:rFonts w:hint="eastAsia" w:ascii="宋体" w:hAnsi="宋体"/>
              <w:b/>
              <w:color w:val="auto"/>
              <w:sz w:val="28"/>
              <w:szCs w:val="28"/>
              <w:highlight w:val="none"/>
            </w:rPr>
            <w:instrText xml:space="preserve">TOC \o "1-1" \h \u </w:instrText>
          </w:r>
          <w:r>
            <w:rPr>
              <w:rFonts w:hint="eastAsia" w:ascii="宋体" w:hAnsi="宋体"/>
              <w:b/>
              <w:color w:val="auto"/>
              <w:sz w:val="28"/>
              <w:szCs w:val="28"/>
              <w:highlight w:val="none"/>
            </w:rPr>
            <w:fldChar w:fldCharType="separate"/>
          </w: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_Toc23287 </w:instrText>
          </w:r>
          <w:r>
            <w:rPr>
              <w:rFonts w:hint="eastAsia" w:ascii="宋体" w:hAnsi="宋体"/>
              <w:szCs w:val="28"/>
              <w:highlight w:val="none"/>
            </w:rPr>
            <w:fldChar w:fldCharType="separate"/>
          </w:r>
          <w:r>
            <w:rPr>
              <w:rFonts w:hint="eastAsia" w:ascii="宋体" w:hAnsi="宋体"/>
              <w:szCs w:val="21"/>
              <w:highlight w:val="none"/>
            </w:rPr>
            <w:t>第一章  投标须知</w:t>
          </w:r>
          <w:r>
            <w:tab/>
          </w:r>
          <w:r>
            <w:fldChar w:fldCharType="begin"/>
          </w:r>
          <w:r>
            <w:instrText xml:space="preserve"> PAGEREF _Toc23287 \h </w:instrText>
          </w:r>
          <w:r>
            <w:fldChar w:fldCharType="separate"/>
          </w:r>
          <w:r>
            <w:t>3</w:t>
          </w:r>
          <w:r>
            <w:fldChar w:fldCharType="end"/>
          </w:r>
          <w:r>
            <w:rPr>
              <w:rFonts w:hint="eastAsia" w:ascii="宋体" w:hAnsi="宋体"/>
              <w:color w:val="auto"/>
              <w:szCs w:val="28"/>
              <w:highlight w:val="none"/>
            </w:rPr>
            <w:fldChar w:fldCharType="end"/>
          </w:r>
        </w:p>
        <w:p w14:paraId="3F2FE101">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_Toc22612 </w:instrText>
          </w:r>
          <w:r>
            <w:rPr>
              <w:rFonts w:hint="eastAsia" w:ascii="宋体" w:hAnsi="宋体"/>
              <w:szCs w:val="28"/>
              <w:highlight w:val="none"/>
            </w:rPr>
            <w:fldChar w:fldCharType="separate"/>
          </w:r>
          <w:r>
            <w:rPr>
              <w:rFonts w:hint="eastAsia" w:ascii="宋体" w:hAnsi="宋体"/>
              <w:szCs w:val="21"/>
              <w:highlight w:val="none"/>
            </w:rPr>
            <w:t>附表1：招标情况一览表</w:t>
          </w:r>
          <w:r>
            <w:tab/>
          </w:r>
          <w:r>
            <w:fldChar w:fldCharType="begin"/>
          </w:r>
          <w:r>
            <w:instrText xml:space="preserve"> PAGEREF _Toc22612 \h </w:instrText>
          </w:r>
          <w:r>
            <w:fldChar w:fldCharType="separate"/>
          </w:r>
          <w:r>
            <w:t>3</w:t>
          </w:r>
          <w:r>
            <w:fldChar w:fldCharType="end"/>
          </w:r>
          <w:r>
            <w:rPr>
              <w:rFonts w:hint="eastAsia" w:ascii="宋体" w:hAnsi="宋体"/>
              <w:color w:val="auto"/>
              <w:szCs w:val="28"/>
              <w:highlight w:val="none"/>
            </w:rPr>
            <w:fldChar w:fldCharType="end"/>
          </w:r>
        </w:p>
        <w:p w14:paraId="1DA408C4">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_Toc6149 </w:instrText>
          </w:r>
          <w:r>
            <w:rPr>
              <w:rFonts w:hint="eastAsia" w:ascii="宋体" w:hAnsi="宋体"/>
              <w:szCs w:val="28"/>
              <w:highlight w:val="none"/>
            </w:rPr>
            <w:fldChar w:fldCharType="separate"/>
          </w:r>
          <w:r>
            <w:rPr>
              <w:rFonts w:hint="eastAsia" w:ascii="宋体" w:hAnsi="宋体"/>
              <w:szCs w:val="21"/>
              <w:highlight w:val="none"/>
            </w:rPr>
            <w:t>附表2：招标相关信息</w:t>
          </w:r>
          <w:r>
            <w:tab/>
          </w:r>
          <w:r>
            <w:fldChar w:fldCharType="begin"/>
          </w:r>
          <w:r>
            <w:instrText xml:space="preserve"> PAGEREF _Toc6149 \h </w:instrText>
          </w:r>
          <w:r>
            <w:fldChar w:fldCharType="separate"/>
          </w:r>
          <w:r>
            <w:t>4</w:t>
          </w:r>
          <w:r>
            <w:fldChar w:fldCharType="end"/>
          </w:r>
          <w:r>
            <w:rPr>
              <w:rFonts w:hint="eastAsia" w:ascii="宋体" w:hAnsi="宋体"/>
              <w:color w:val="auto"/>
              <w:szCs w:val="28"/>
              <w:highlight w:val="none"/>
            </w:rPr>
            <w:fldChar w:fldCharType="end"/>
          </w:r>
        </w:p>
        <w:p w14:paraId="4C045627">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_Toc9541 </w:instrText>
          </w:r>
          <w:r>
            <w:rPr>
              <w:rFonts w:hint="eastAsia" w:ascii="宋体" w:hAnsi="宋体"/>
              <w:szCs w:val="28"/>
              <w:highlight w:val="none"/>
            </w:rPr>
            <w:fldChar w:fldCharType="separate"/>
          </w:r>
          <w:r>
            <w:rPr>
              <w:rFonts w:hint="eastAsia" w:ascii="宋体" w:hAnsi="宋体"/>
              <w:szCs w:val="21"/>
              <w:highlight w:val="none"/>
            </w:rPr>
            <w:t>附表3：投标文件组成</w:t>
          </w:r>
          <w:r>
            <w:tab/>
          </w:r>
          <w:r>
            <w:fldChar w:fldCharType="begin"/>
          </w:r>
          <w:r>
            <w:instrText xml:space="preserve"> PAGEREF _Toc9541 \h </w:instrText>
          </w:r>
          <w:r>
            <w:fldChar w:fldCharType="separate"/>
          </w:r>
          <w:r>
            <w:t>4</w:t>
          </w:r>
          <w:r>
            <w:fldChar w:fldCharType="end"/>
          </w:r>
          <w:r>
            <w:rPr>
              <w:rFonts w:hint="eastAsia" w:ascii="宋体" w:hAnsi="宋体"/>
              <w:color w:val="auto"/>
              <w:szCs w:val="28"/>
              <w:highlight w:val="none"/>
            </w:rPr>
            <w:fldChar w:fldCharType="end"/>
          </w:r>
        </w:p>
        <w:p w14:paraId="36C73E30">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_Toc32121 </w:instrText>
          </w:r>
          <w:r>
            <w:rPr>
              <w:rFonts w:hint="eastAsia" w:ascii="宋体" w:hAnsi="宋体"/>
              <w:szCs w:val="28"/>
              <w:highlight w:val="none"/>
            </w:rPr>
            <w:fldChar w:fldCharType="separate"/>
          </w:r>
          <w:r>
            <w:rPr>
              <w:rFonts w:hint="eastAsia" w:ascii="宋体" w:hAnsi="宋体"/>
              <w:szCs w:val="21"/>
            </w:rPr>
            <w:t>第二章  招标总则</w:t>
          </w:r>
          <w:r>
            <w:tab/>
          </w:r>
          <w:r>
            <w:fldChar w:fldCharType="begin"/>
          </w:r>
          <w:r>
            <w:instrText xml:space="preserve"> PAGEREF _Toc32121 \h </w:instrText>
          </w:r>
          <w:r>
            <w:fldChar w:fldCharType="separate"/>
          </w:r>
          <w:r>
            <w:t>6</w:t>
          </w:r>
          <w:r>
            <w:fldChar w:fldCharType="end"/>
          </w:r>
          <w:r>
            <w:rPr>
              <w:rFonts w:hint="eastAsia" w:ascii="宋体" w:hAnsi="宋体"/>
              <w:color w:val="auto"/>
              <w:szCs w:val="28"/>
              <w:highlight w:val="none"/>
            </w:rPr>
            <w:fldChar w:fldCharType="end"/>
          </w:r>
        </w:p>
        <w:p w14:paraId="7C4F2EBE">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_Toc1588 </w:instrText>
          </w:r>
          <w:r>
            <w:rPr>
              <w:rFonts w:hint="eastAsia" w:ascii="宋体" w:hAnsi="宋体"/>
              <w:szCs w:val="28"/>
              <w:highlight w:val="none"/>
            </w:rPr>
            <w:fldChar w:fldCharType="separate"/>
          </w:r>
          <w:r>
            <w:rPr>
              <w:rFonts w:hint="eastAsia" w:ascii="宋体" w:hAnsi="宋体"/>
              <w:szCs w:val="21"/>
            </w:rPr>
            <w:t>一、招标文件</w:t>
          </w:r>
          <w:r>
            <w:tab/>
          </w:r>
          <w:r>
            <w:fldChar w:fldCharType="begin"/>
          </w:r>
          <w:r>
            <w:instrText xml:space="preserve"> PAGEREF _Toc1588 \h </w:instrText>
          </w:r>
          <w:r>
            <w:fldChar w:fldCharType="separate"/>
          </w:r>
          <w:r>
            <w:t>6</w:t>
          </w:r>
          <w:r>
            <w:fldChar w:fldCharType="end"/>
          </w:r>
          <w:r>
            <w:rPr>
              <w:rFonts w:hint="eastAsia" w:ascii="宋体" w:hAnsi="宋体"/>
              <w:color w:val="auto"/>
              <w:szCs w:val="28"/>
              <w:highlight w:val="none"/>
            </w:rPr>
            <w:fldChar w:fldCharType="end"/>
          </w:r>
        </w:p>
        <w:p w14:paraId="69F9B098">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_Toc17514 </w:instrText>
          </w:r>
          <w:r>
            <w:rPr>
              <w:rFonts w:hint="eastAsia" w:ascii="宋体" w:hAnsi="宋体"/>
              <w:szCs w:val="28"/>
              <w:highlight w:val="none"/>
            </w:rPr>
            <w:fldChar w:fldCharType="separate"/>
          </w:r>
          <w:r>
            <w:rPr>
              <w:rFonts w:hint="eastAsia" w:ascii="宋体" w:hAnsi="宋体"/>
              <w:szCs w:val="21"/>
            </w:rPr>
            <w:t>二、投标文件</w:t>
          </w:r>
          <w:r>
            <w:tab/>
          </w:r>
          <w:r>
            <w:fldChar w:fldCharType="begin"/>
          </w:r>
          <w:r>
            <w:instrText xml:space="preserve"> PAGEREF _Toc17514 \h </w:instrText>
          </w:r>
          <w:r>
            <w:fldChar w:fldCharType="separate"/>
          </w:r>
          <w:r>
            <w:t>6</w:t>
          </w:r>
          <w:r>
            <w:fldChar w:fldCharType="end"/>
          </w:r>
          <w:r>
            <w:rPr>
              <w:rFonts w:hint="eastAsia" w:ascii="宋体" w:hAnsi="宋体"/>
              <w:color w:val="auto"/>
              <w:szCs w:val="28"/>
              <w:highlight w:val="none"/>
            </w:rPr>
            <w:fldChar w:fldCharType="end"/>
          </w:r>
        </w:p>
        <w:p w14:paraId="0FBBD923">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_Toc6981 </w:instrText>
          </w:r>
          <w:r>
            <w:rPr>
              <w:rFonts w:hint="eastAsia" w:ascii="宋体" w:hAnsi="宋体"/>
              <w:szCs w:val="28"/>
              <w:highlight w:val="none"/>
            </w:rPr>
            <w:fldChar w:fldCharType="separate"/>
          </w:r>
          <w:r>
            <w:rPr>
              <w:rFonts w:ascii="宋体" w:hAnsi="宋体"/>
              <w:szCs w:val="21"/>
            </w:rPr>
            <w:t>三、现场踏勘</w:t>
          </w:r>
          <w:r>
            <w:tab/>
          </w:r>
          <w:r>
            <w:fldChar w:fldCharType="begin"/>
          </w:r>
          <w:r>
            <w:instrText xml:space="preserve"> PAGEREF _Toc6981 \h </w:instrText>
          </w:r>
          <w:r>
            <w:fldChar w:fldCharType="separate"/>
          </w:r>
          <w:r>
            <w:t>7</w:t>
          </w:r>
          <w:r>
            <w:fldChar w:fldCharType="end"/>
          </w:r>
          <w:r>
            <w:rPr>
              <w:rFonts w:hint="eastAsia" w:ascii="宋体" w:hAnsi="宋体"/>
              <w:color w:val="auto"/>
              <w:szCs w:val="28"/>
              <w:highlight w:val="none"/>
            </w:rPr>
            <w:fldChar w:fldCharType="end"/>
          </w:r>
        </w:p>
        <w:p w14:paraId="6D29C4C3">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_Toc21041 </w:instrText>
          </w:r>
          <w:r>
            <w:rPr>
              <w:rFonts w:hint="eastAsia" w:ascii="宋体" w:hAnsi="宋体"/>
              <w:szCs w:val="28"/>
              <w:highlight w:val="none"/>
            </w:rPr>
            <w:fldChar w:fldCharType="separate"/>
          </w:r>
          <w:r>
            <w:rPr>
              <w:rFonts w:ascii="宋体" w:hAnsi="宋体"/>
              <w:szCs w:val="21"/>
            </w:rPr>
            <w:t>四、开标和评标</w:t>
          </w:r>
          <w:r>
            <w:tab/>
          </w:r>
          <w:r>
            <w:fldChar w:fldCharType="begin"/>
          </w:r>
          <w:r>
            <w:instrText xml:space="preserve"> PAGEREF _Toc21041 \h </w:instrText>
          </w:r>
          <w:r>
            <w:fldChar w:fldCharType="separate"/>
          </w:r>
          <w:r>
            <w:t>7</w:t>
          </w:r>
          <w:r>
            <w:fldChar w:fldCharType="end"/>
          </w:r>
          <w:r>
            <w:rPr>
              <w:rFonts w:hint="eastAsia" w:ascii="宋体" w:hAnsi="宋体"/>
              <w:color w:val="auto"/>
              <w:szCs w:val="28"/>
              <w:highlight w:val="none"/>
            </w:rPr>
            <w:fldChar w:fldCharType="end"/>
          </w:r>
        </w:p>
        <w:p w14:paraId="57ACF7B7">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_Toc27426 </w:instrText>
          </w:r>
          <w:r>
            <w:rPr>
              <w:rFonts w:hint="eastAsia" w:ascii="宋体" w:hAnsi="宋体"/>
              <w:szCs w:val="28"/>
              <w:highlight w:val="none"/>
            </w:rPr>
            <w:fldChar w:fldCharType="separate"/>
          </w:r>
          <w:r>
            <w:rPr>
              <w:rFonts w:ascii="宋体" w:hAnsi="宋体"/>
              <w:szCs w:val="21"/>
            </w:rPr>
            <w:t>五、合同授予</w:t>
          </w:r>
          <w:r>
            <w:tab/>
          </w:r>
          <w:r>
            <w:fldChar w:fldCharType="begin"/>
          </w:r>
          <w:r>
            <w:instrText xml:space="preserve"> PAGEREF _Toc27426 \h </w:instrText>
          </w:r>
          <w:r>
            <w:fldChar w:fldCharType="separate"/>
          </w:r>
          <w:r>
            <w:t>12</w:t>
          </w:r>
          <w:r>
            <w:fldChar w:fldCharType="end"/>
          </w:r>
          <w:r>
            <w:rPr>
              <w:rFonts w:hint="eastAsia" w:ascii="宋体" w:hAnsi="宋体"/>
              <w:color w:val="auto"/>
              <w:szCs w:val="28"/>
              <w:highlight w:val="none"/>
            </w:rPr>
            <w:fldChar w:fldCharType="end"/>
          </w:r>
        </w:p>
        <w:p w14:paraId="0673418F">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_Toc22178 </w:instrText>
          </w:r>
          <w:r>
            <w:rPr>
              <w:rFonts w:hint="eastAsia" w:ascii="宋体" w:hAnsi="宋体"/>
              <w:szCs w:val="28"/>
              <w:highlight w:val="none"/>
            </w:rPr>
            <w:fldChar w:fldCharType="separate"/>
          </w:r>
          <w:r>
            <w:rPr>
              <w:rFonts w:ascii="宋体" w:hAnsi="宋体"/>
              <w:szCs w:val="21"/>
            </w:rPr>
            <w:t>六 招标文件解析</w:t>
          </w:r>
          <w:r>
            <w:tab/>
          </w:r>
          <w:r>
            <w:fldChar w:fldCharType="begin"/>
          </w:r>
          <w:r>
            <w:instrText xml:space="preserve"> PAGEREF _Toc22178 \h </w:instrText>
          </w:r>
          <w:r>
            <w:fldChar w:fldCharType="separate"/>
          </w:r>
          <w:r>
            <w:t>12</w:t>
          </w:r>
          <w:r>
            <w:fldChar w:fldCharType="end"/>
          </w:r>
          <w:r>
            <w:rPr>
              <w:rFonts w:hint="eastAsia" w:ascii="宋体" w:hAnsi="宋体"/>
              <w:color w:val="auto"/>
              <w:szCs w:val="28"/>
              <w:highlight w:val="none"/>
            </w:rPr>
            <w:fldChar w:fldCharType="end"/>
          </w:r>
        </w:p>
        <w:p w14:paraId="03A58922">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_Toc25311 </w:instrText>
          </w:r>
          <w:r>
            <w:rPr>
              <w:rFonts w:hint="eastAsia" w:ascii="宋体" w:hAnsi="宋体"/>
              <w:szCs w:val="28"/>
              <w:highlight w:val="none"/>
            </w:rPr>
            <w:fldChar w:fldCharType="separate"/>
          </w:r>
          <w:r>
            <w:rPr>
              <w:rFonts w:hint="eastAsia" w:ascii="宋体" w:hAnsi="宋体"/>
              <w:szCs w:val="21"/>
            </w:rPr>
            <w:t>附件一：投标函</w:t>
          </w:r>
          <w:r>
            <w:tab/>
          </w:r>
          <w:r>
            <w:fldChar w:fldCharType="begin"/>
          </w:r>
          <w:r>
            <w:instrText xml:space="preserve"> PAGEREF _Toc25311 \h </w:instrText>
          </w:r>
          <w:r>
            <w:fldChar w:fldCharType="separate"/>
          </w:r>
          <w:r>
            <w:t>13</w:t>
          </w:r>
          <w:r>
            <w:fldChar w:fldCharType="end"/>
          </w:r>
          <w:r>
            <w:rPr>
              <w:rFonts w:hint="eastAsia" w:ascii="宋体" w:hAnsi="宋体"/>
              <w:color w:val="auto"/>
              <w:szCs w:val="28"/>
              <w:highlight w:val="none"/>
            </w:rPr>
            <w:fldChar w:fldCharType="end"/>
          </w:r>
        </w:p>
        <w:p w14:paraId="0721FFA1">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_Toc15581 </w:instrText>
          </w:r>
          <w:r>
            <w:rPr>
              <w:rFonts w:hint="eastAsia" w:ascii="宋体" w:hAnsi="宋体"/>
              <w:szCs w:val="28"/>
              <w:highlight w:val="none"/>
            </w:rPr>
            <w:fldChar w:fldCharType="separate"/>
          </w:r>
          <w:r>
            <w:rPr>
              <w:rFonts w:hint="eastAsia" w:ascii="宋体" w:hAnsi="宋体"/>
              <w:szCs w:val="21"/>
            </w:rPr>
            <w:t>附件二：投标单位关于资格的声明函</w:t>
          </w:r>
          <w:r>
            <w:tab/>
          </w:r>
          <w:r>
            <w:fldChar w:fldCharType="begin"/>
          </w:r>
          <w:r>
            <w:instrText xml:space="preserve"> PAGEREF _Toc15581 \h </w:instrText>
          </w:r>
          <w:r>
            <w:fldChar w:fldCharType="separate"/>
          </w:r>
          <w:r>
            <w:t>14</w:t>
          </w:r>
          <w:r>
            <w:fldChar w:fldCharType="end"/>
          </w:r>
          <w:r>
            <w:rPr>
              <w:rFonts w:hint="eastAsia" w:ascii="宋体" w:hAnsi="宋体"/>
              <w:color w:val="auto"/>
              <w:szCs w:val="28"/>
              <w:highlight w:val="none"/>
            </w:rPr>
            <w:fldChar w:fldCharType="end"/>
          </w:r>
        </w:p>
        <w:p w14:paraId="33921AE9">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_Toc12784 </w:instrText>
          </w:r>
          <w:r>
            <w:rPr>
              <w:rFonts w:hint="eastAsia" w:ascii="宋体" w:hAnsi="宋体"/>
              <w:szCs w:val="28"/>
              <w:highlight w:val="none"/>
            </w:rPr>
            <w:fldChar w:fldCharType="separate"/>
          </w:r>
          <w:r>
            <w:rPr>
              <w:rFonts w:hint="eastAsia" w:ascii="宋体" w:hAnsi="宋体"/>
              <w:szCs w:val="21"/>
            </w:rPr>
            <w:t>附件三：法定代表人证明书</w:t>
          </w:r>
          <w:r>
            <w:tab/>
          </w:r>
          <w:r>
            <w:fldChar w:fldCharType="begin"/>
          </w:r>
          <w:r>
            <w:instrText xml:space="preserve"> PAGEREF _Toc12784 \h </w:instrText>
          </w:r>
          <w:r>
            <w:fldChar w:fldCharType="separate"/>
          </w:r>
          <w:r>
            <w:t>15</w:t>
          </w:r>
          <w:r>
            <w:fldChar w:fldCharType="end"/>
          </w:r>
          <w:r>
            <w:rPr>
              <w:rFonts w:hint="eastAsia" w:ascii="宋体" w:hAnsi="宋体"/>
              <w:color w:val="auto"/>
              <w:szCs w:val="28"/>
              <w:highlight w:val="none"/>
            </w:rPr>
            <w:fldChar w:fldCharType="end"/>
          </w:r>
        </w:p>
        <w:p w14:paraId="4353344B">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_Toc3070 </w:instrText>
          </w:r>
          <w:r>
            <w:rPr>
              <w:rFonts w:hint="eastAsia" w:ascii="宋体" w:hAnsi="宋体"/>
              <w:szCs w:val="28"/>
              <w:highlight w:val="none"/>
            </w:rPr>
            <w:fldChar w:fldCharType="separate"/>
          </w:r>
          <w:r>
            <w:rPr>
              <w:rFonts w:hint="eastAsia" w:ascii="宋体" w:hAnsi="宋体"/>
              <w:szCs w:val="21"/>
            </w:rPr>
            <w:t>附件四：授权委托书</w:t>
          </w:r>
          <w:r>
            <w:tab/>
          </w:r>
          <w:r>
            <w:fldChar w:fldCharType="begin"/>
          </w:r>
          <w:r>
            <w:instrText xml:space="preserve"> PAGEREF _Toc3070 \h </w:instrText>
          </w:r>
          <w:r>
            <w:fldChar w:fldCharType="separate"/>
          </w:r>
          <w:r>
            <w:t>16</w:t>
          </w:r>
          <w:r>
            <w:fldChar w:fldCharType="end"/>
          </w:r>
          <w:r>
            <w:rPr>
              <w:rFonts w:hint="eastAsia" w:ascii="宋体" w:hAnsi="宋体"/>
              <w:color w:val="auto"/>
              <w:szCs w:val="28"/>
              <w:highlight w:val="none"/>
            </w:rPr>
            <w:fldChar w:fldCharType="end"/>
          </w:r>
        </w:p>
        <w:p w14:paraId="5FF36718">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_Toc19122 </w:instrText>
          </w:r>
          <w:r>
            <w:rPr>
              <w:rFonts w:hint="eastAsia" w:ascii="宋体" w:hAnsi="宋体"/>
              <w:szCs w:val="28"/>
              <w:highlight w:val="none"/>
            </w:rPr>
            <w:fldChar w:fldCharType="separate"/>
          </w:r>
          <w:r>
            <w:rPr>
              <w:rFonts w:hint="eastAsia" w:ascii="宋体" w:hAnsi="宋体"/>
              <w:szCs w:val="21"/>
            </w:rPr>
            <w:t>附件五：投标人廉洁从业承诺书</w:t>
          </w:r>
          <w:r>
            <w:tab/>
          </w:r>
          <w:r>
            <w:fldChar w:fldCharType="begin"/>
          </w:r>
          <w:r>
            <w:instrText xml:space="preserve"> PAGEREF _Toc19122 \h </w:instrText>
          </w:r>
          <w:r>
            <w:fldChar w:fldCharType="separate"/>
          </w:r>
          <w:r>
            <w:t>17</w:t>
          </w:r>
          <w:r>
            <w:fldChar w:fldCharType="end"/>
          </w:r>
          <w:r>
            <w:rPr>
              <w:rFonts w:hint="eastAsia" w:ascii="宋体" w:hAnsi="宋体"/>
              <w:color w:val="auto"/>
              <w:szCs w:val="28"/>
              <w:highlight w:val="none"/>
            </w:rPr>
            <w:fldChar w:fldCharType="end"/>
          </w:r>
        </w:p>
        <w:p w14:paraId="646FFBB2">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_Toc32241 </w:instrText>
          </w:r>
          <w:r>
            <w:rPr>
              <w:rFonts w:hint="eastAsia" w:ascii="宋体" w:hAnsi="宋体"/>
              <w:szCs w:val="28"/>
              <w:highlight w:val="none"/>
            </w:rPr>
            <w:fldChar w:fldCharType="separate"/>
          </w:r>
          <w:r>
            <w:rPr>
              <w:rFonts w:hint="eastAsia" w:ascii="宋体" w:hAnsi="宋体"/>
              <w:szCs w:val="21"/>
            </w:rPr>
            <w:t>第三章 投标格式要求（参考）</w:t>
          </w:r>
          <w:r>
            <w:tab/>
          </w:r>
          <w:r>
            <w:fldChar w:fldCharType="begin"/>
          </w:r>
          <w:r>
            <w:instrText xml:space="preserve"> PAGEREF _Toc32241 \h </w:instrText>
          </w:r>
          <w:r>
            <w:fldChar w:fldCharType="separate"/>
          </w:r>
          <w:r>
            <w:t>18</w:t>
          </w:r>
          <w:r>
            <w:fldChar w:fldCharType="end"/>
          </w:r>
          <w:r>
            <w:rPr>
              <w:rFonts w:hint="eastAsia" w:ascii="宋体" w:hAnsi="宋体"/>
              <w:color w:val="auto"/>
              <w:szCs w:val="28"/>
              <w:highlight w:val="none"/>
            </w:rPr>
            <w:fldChar w:fldCharType="end"/>
          </w:r>
        </w:p>
        <w:p w14:paraId="140E2747">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_Toc21590 </w:instrText>
          </w:r>
          <w:r>
            <w:rPr>
              <w:rFonts w:hint="eastAsia" w:ascii="宋体" w:hAnsi="宋体"/>
              <w:szCs w:val="28"/>
              <w:highlight w:val="none"/>
            </w:rPr>
            <w:fldChar w:fldCharType="separate"/>
          </w:r>
          <w:r>
            <w:rPr>
              <w:rFonts w:hint="eastAsia"/>
              <w:lang w:val="en-US" w:eastAsia="zh-CN"/>
            </w:rPr>
            <w:t>第四章 广州工控大湾区现代高端装备研发生产基地项目（二期）检测楼智能化会议大屏及视频会议系统工程项目（范本）</w:t>
          </w:r>
          <w:r>
            <w:tab/>
          </w:r>
          <w:r>
            <w:fldChar w:fldCharType="begin"/>
          </w:r>
          <w:r>
            <w:instrText xml:space="preserve"> PAGEREF _Toc21590 \h </w:instrText>
          </w:r>
          <w:r>
            <w:fldChar w:fldCharType="separate"/>
          </w:r>
          <w:r>
            <w:t>27</w:t>
          </w:r>
          <w:r>
            <w:fldChar w:fldCharType="end"/>
          </w:r>
          <w:r>
            <w:rPr>
              <w:rFonts w:hint="eastAsia" w:ascii="宋体" w:hAnsi="宋体"/>
              <w:color w:val="auto"/>
              <w:szCs w:val="28"/>
              <w:highlight w:val="none"/>
            </w:rPr>
            <w:fldChar w:fldCharType="end"/>
          </w:r>
        </w:p>
        <w:p w14:paraId="623E32C9">
          <w:pPr>
            <w:jc w:val="left"/>
            <w:rPr>
              <w:rFonts w:ascii="宋体" w:hAnsi="宋体"/>
              <w:color w:val="auto"/>
              <w:szCs w:val="28"/>
              <w:highlight w:val="none"/>
            </w:rPr>
            <w:sectPr>
              <w:footerReference r:id="rId3" w:type="default"/>
              <w:pgSz w:w="11906" w:h="16838"/>
              <w:pgMar w:top="1134" w:right="1134" w:bottom="1134" w:left="1134" w:header="851" w:footer="992" w:gutter="0"/>
              <w:cols w:space="425" w:num="1"/>
              <w:docGrid w:type="lines" w:linePitch="312" w:charSpace="0"/>
            </w:sectPr>
          </w:pPr>
          <w:r>
            <w:rPr>
              <w:rFonts w:hint="eastAsia" w:ascii="宋体" w:hAnsi="宋体"/>
              <w:color w:val="auto"/>
              <w:szCs w:val="28"/>
              <w:highlight w:val="none"/>
            </w:rPr>
            <w:fldChar w:fldCharType="end"/>
          </w:r>
        </w:p>
      </w:sdtContent>
    </w:sdt>
    <w:p w14:paraId="4708562C">
      <w:pPr>
        <w:pStyle w:val="2"/>
        <w:spacing w:before="0" w:after="0" w:line="440" w:lineRule="atLeast"/>
        <w:jc w:val="center"/>
        <w:rPr>
          <w:rFonts w:ascii="宋体" w:hAnsi="宋体"/>
          <w:color w:val="auto"/>
          <w:sz w:val="21"/>
          <w:szCs w:val="21"/>
          <w:highlight w:val="none"/>
        </w:rPr>
      </w:pPr>
      <w:bookmarkStart w:id="0" w:name="_Toc29242"/>
      <w:bookmarkStart w:id="1" w:name="_Toc30435"/>
      <w:bookmarkStart w:id="2" w:name="_Toc18540"/>
      <w:bookmarkStart w:id="3" w:name="_Toc5655"/>
      <w:bookmarkStart w:id="4" w:name="_Toc15044"/>
      <w:bookmarkStart w:id="5" w:name="_Toc27670"/>
      <w:bookmarkStart w:id="6" w:name="_Toc18649"/>
      <w:bookmarkStart w:id="7" w:name="_Toc20182"/>
      <w:bookmarkStart w:id="8" w:name="_Toc179622449"/>
      <w:bookmarkStart w:id="9" w:name="_Toc20407"/>
      <w:bookmarkStart w:id="10" w:name="_Toc6740"/>
      <w:bookmarkStart w:id="11" w:name="_Toc30818"/>
      <w:bookmarkStart w:id="12" w:name="_Toc32633"/>
      <w:bookmarkStart w:id="13" w:name="_Toc10365"/>
      <w:bookmarkStart w:id="14" w:name="_Toc12805"/>
      <w:bookmarkStart w:id="15" w:name="_Toc23287"/>
      <w:r>
        <w:rPr>
          <w:rFonts w:hint="eastAsia" w:ascii="宋体" w:hAnsi="宋体"/>
          <w:color w:val="auto"/>
          <w:sz w:val="21"/>
          <w:szCs w:val="21"/>
          <w:highlight w:val="none"/>
        </w:rPr>
        <w:t>第一章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23DE50D">
      <w:pPr>
        <w:pStyle w:val="2"/>
        <w:spacing w:before="0" w:after="0" w:line="240" w:lineRule="auto"/>
        <w:jc w:val="left"/>
        <w:rPr>
          <w:rFonts w:ascii="宋体" w:hAnsi="宋体"/>
          <w:color w:val="auto"/>
          <w:sz w:val="21"/>
          <w:szCs w:val="21"/>
          <w:highlight w:val="none"/>
        </w:rPr>
      </w:pPr>
      <w:bookmarkStart w:id="16" w:name="_Toc29567"/>
      <w:bookmarkStart w:id="17" w:name="_Toc11706"/>
      <w:bookmarkStart w:id="18" w:name="_Toc25028"/>
      <w:bookmarkStart w:id="19" w:name="_Toc18709"/>
      <w:bookmarkStart w:id="20" w:name="_Toc19654"/>
      <w:bookmarkStart w:id="21" w:name="_Toc179622450"/>
      <w:bookmarkStart w:id="22" w:name="_Toc12213"/>
      <w:bookmarkStart w:id="23" w:name="_Toc10662"/>
      <w:bookmarkStart w:id="24" w:name="_Toc20665"/>
      <w:bookmarkStart w:id="25" w:name="_Toc23644"/>
      <w:bookmarkStart w:id="26" w:name="_Toc16922"/>
      <w:bookmarkStart w:id="27" w:name="_Toc22612"/>
      <w:r>
        <w:rPr>
          <w:rFonts w:hint="eastAsia" w:ascii="宋体" w:hAnsi="宋体"/>
          <w:color w:val="auto"/>
          <w:sz w:val="21"/>
          <w:szCs w:val="21"/>
          <w:highlight w:val="none"/>
        </w:rPr>
        <w:t>附表1：招标情况一览表</w:t>
      </w:r>
      <w:bookmarkEnd w:id="16"/>
      <w:bookmarkEnd w:id="17"/>
      <w:bookmarkEnd w:id="18"/>
      <w:bookmarkEnd w:id="19"/>
      <w:bookmarkEnd w:id="20"/>
      <w:bookmarkEnd w:id="21"/>
      <w:bookmarkEnd w:id="22"/>
      <w:bookmarkEnd w:id="23"/>
      <w:bookmarkEnd w:id="24"/>
      <w:bookmarkEnd w:id="25"/>
      <w:bookmarkEnd w:id="26"/>
      <w:bookmarkEnd w:id="2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3290"/>
        <w:gridCol w:w="1645"/>
        <w:gridCol w:w="3292"/>
      </w:tblGrid>
      <w:tr w14:paraId="2999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7" w:type="dxa"/>
            <w:vAlign w:val="center"/>
          </w:tcPr>
          <w:p w14:paraId="3C0FC17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8227" w:type="dxa"/>
            <w:gridSpan w:val="3"/>
            <w:vAlign w:val="center"/>
          </w:tcPr>
          <w:p w14:paraId="2BA02DBB">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广州工控大湾区现代高端装备研发生产基地项目（二期）检测楼智能化会议大屏及视频会议系统工程项目</w:t>
            </w:r>
          </w:p>
        </w:tc>
      </w:tr>
      <w:tr w14:paraId="2040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27" w:type="dxa"/>
            <w:vAlign w:val="center"/>
          </w:tcPr>
          <w:p w14:paraId="20E355FF">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c>
        <w:tc>
          <w:tcPr>
            <w:tcW w:w="8227" w:type="dxa"/>
            <w:gridSpan w:val="3"/>
            <w:vAlign w:val="center"/>
          </w:tcPr>
          <w:p w14:paraId="5DAC2110">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广州工控大湾区现代高端装备研发生产基地项目（二期）检测楼智能化会议大屏及视频会议系统工程项目</w:t>
            </w:r>
          </w:p>
        </w:tc>
      </w:tr>
      <w:tr w14:paraId="0371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7" w:type="dxa"/>
            <w:vAlign w:val="center"/>
          </w:tcPr>
          <w:p w14:paraId="43C21F8E">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工程地点</w:t>
            </w:r>
          </w:p>
        </w:tc>
        <w:tc>
          <w:tcPr>
            <w:tcW w:w="8227" w:type="dxa"/>
            <w:gridSpan w:val="3"/>
            <w:vAlign w:val="center"/>
          </w:tcPr>
          <w:p w14:paraId="6314A04F">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广州南沙区大岗镇潭新公路362号</w:t>
            </w:r>
          </w:p>
        </w:tc>
      </w:tr>
      <w:tr w14:paraId="2114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7" w:type="dxa"/>
            <w:vAlign w:val="center"/>
          </w:tcPr>
          <w:p w14:paraId="5ED91B0F">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资金来源</w:t>
            </w:r>
          </w:p>
        </w:tc>
        <w:tc>
          <w:tcPr>
            <w:tcW w:w="8227" w:type="dxa"/>
            <w:gridSpan w:val="3"/>
            <w:vAlign w:val="center"/>
          </w:tcPr>
          <w:p w14:paraId="3BD040F6">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企业自筹资金</w:t>
            </w:r>
          </w:p>
        </w:tc>
      </w:tr>
      <w:tr w14:paraId="2930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7" w:type="dxa"/>
            <w:vAlign w:val="center"/>
          </w:tcPr>
          <w:p w14:paraId="7CF12FD3">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工程内容</w:t>
            </w:r>
          </w:p>
          <w:p w14:paraId="789C4EB7">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工作界面</w:t>
            </w:r>
          </w:p>
        </w:tc>
        <w:tc>
          <w:tcPr>
            <w:tcW w:w="8227" w:type="dxa"/>
            <w:gridSpan w:val="3"/>
            <w:vAlign w:val="center"/>
          </w:tcPr>
          <w:p w14:paraId="26F1FCF8">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设计+</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施工+验收</w:t>
            </w:r>
          </w:p>
        </w:tc>
      </w:tr>
      <w:tr w14:paraId="6EA9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6D591780">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工期要求（天）</w:t>
            </w:r>
          </w:p>
        </w:tc>
        <w:tc>
          <w:tcPr>
            <w:tcW w:w="8227" w:type="dxa"/>
            <w:gridSpan w:val="3"/>
            <w:vAlign w:val="center"/>
          </w:tcPr>
          <w:p w14:paraId="269DD651">
            <w:pPr>
              <w:spacing w:line="360" w:lineRule="auto"/>
              <w:jc w:val="center"/>
              <w:rPr>
                <w:rFonts w:asciiTheme="minorEastAsia" w:hAnsiTheme="minorEastAsia" w:eastAsiaTheme="minorEastAsia" w:cstheme="minorEastAsia"/>
                <w:color w:val="auto"/>
                <w:szCs w:val="21"/>
                <w:highlight w:val="none"/>
              </w:rPr>
            </w:pPr>
            <w:r>
              <w:rPr>
                <w:rFonts w:hint="eastAsia"/>
                <w:color w:val="auto"/>
                <w:szCs w:val="21"/>
                <w:highlight w:val="none"/>
              </w:rPr>
              <w:t>工程总工期</w:t>
            </w:r>
            <w:r>
              <w:rPr>
                <w:rFonts w:hint="eastAsia"/>
                <w:color w:val="auto"/>
                <w:szCs w:val="21"/>
                <w:highlight w:val="none"/>
                <w:lang w:eastAsia="zh-CN"/>
              </w:rPr>
              <w:t>以合同约定为准</w:t>
            </w:r>
            <w:r>
              <w:rPr>
                <w:rFonts w:hint="eastAsia"/>
                <w:color w:val="auto"/>
                <w:szCs w:val="21"/>
                <w:highlight w:val="none"/>
              </w:rPr>
              <w:t>，实际开工日期按</w:t>
            </w:r>
            <w:r>
              <w:rPr>
                <w:rFonts w:hint="eastAsia"/>
                <w:color w:val="auto"/>
                <w:szCs w:val="21"/>
                <w:highlight w:val="none"/>
                <w:lang w:eastAsia="zh-CN"/>
              </w:rPr>
              <w:t>发包方</w:t>
            </w:r>
            <w:r>
              <w:rPr>
                <w:rFonts w:hint="eastAsia"/>
                <w:color w:val="auto"/>
                <w:szCs w:val="21"/>
                <w:highlight w:val="none"/>
              </w:rPr>
              <w:t>实际通知为准</w:t>
            </w:r>
          </w:p>
        </w:tc>
      </w:tr>
      <w:tr w14:paraId="0133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26342597">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招标最高限价</w:t>
            </w:r>
          </w:p>
        </w:tc>
        <w:tc>
          <w:tcPr>
            <w:tcW w:w="8227" w:type="dxa"/>
            <w:gridSpan w:val="3"/>
            <w:vAlign w:val="center"/>
          </w:tcPr>
          <w:p w14:paraId="7A4B3891">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568814.46元</w:t>
            </w:r>
          </w:p>
        </w:tc>
      </w:tr>
      <w:tr w14:paraId="1D25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1627" w:type="dxa"/>
            <w:vAlign w:val="center"/>
          </w:tcPr>
          <w:p w14:paraId="5106647E">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合同付款节点</w:t>
            </w:r>
          </w:p>
        </w:tc>
        <w:tc>
          <w:tcPr>
            <w:tcW w:w="8227" w:type="dxa"/>
            <w:gridSpan w:val="3"/>
            <w:vAlign w:val="center"/>
          </w:tcPr>
          <w:p w14:paraId="782B3D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ascii="Times New Roman" w:hAnsi="Times New Roman" w:eastAsia="宋体" w:cs="Times New Roman"/>
                <w:color w:val="auto"/>
                <w:kern w:val="2"/>
                <w:sz w:val="21"/>
                <w:szCs w:val="24"/>
                <w:lang w:val="en-US" w:eastAsia="zh-TW" w:bidi="ar-SA"/>
              </w:rPr>
              <w:t>1.</w:t>
            </w:r>
            <w:r>
              <w:rPr>
                <w:rFonts w:hint="eastAsia"/>
                <w:color w:val="auto"/>
                <w:highlight w:val="none"/>
                <w:lang w:eastAsia="zh-TW"/>
              </w:rPr>
              <w:t>合同预付款的支付：合同签订后预付合同总额</w:t>
            </w:r>
            <w:r>
              <w:rPr>
                <w:rFonts w:hint="eastAsia"/>
                <w:color w:val="auto"/>
                <w:highlight w:val="none"/>
                <w:lang w:val="en-US" w:eastAsia="zh-CN"/>
              </w:rPr>
              <w:t>30</w:t>
            </w:r>
            <w:r>
              <w:rPr>
                <w:rFonts w:hint="eastAsia"/>
                <w:color w:val="auto"/>
                <w:highlight w:val="none"/>
                <w:lang w:eastAsia="zh-TW"/>
              </w:rPr>
              <w:t>%；</w:t>
            </w:r>
          </w:p>
          <w:p w14:paraId="609C92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color w:val="auto"/>
                <w:highlight w:val="none"/>
                <w:lang w:eastAsia="zh-TW"/>
              </w:rPr>
              <w:t>2.进度款的支付：</w:t>
            </w:r>
            <w:r>
              <w:rPr>
                <w:rFonts w:hint="eastAsia"/>
                <w:color w:val="auto"/>
                <w:highlight w:val="none"/>
                <w:lang w:eastAsia="zh-CN"/>
              </w:rPr>
              <w:t>承包方</w:t>
            </w:r>
            <w:r>
              <w:rPr>
                <w:rFonts w:hint="eastAsia"/>
                <w:color w:val="auto"/>
                <w:highlight w:val="none"/>
                <w:lang w:eastAsia="zh-TW"/>
              </w:rPr>
              <w:t>完成项目的深化设计及设备的安装，</w:t>
            </w:r>
            <w:r>
              <w:rPr>
                <w:rFonts w:hint="eastAsia"/>
                <w:color w:val="auto"/>
                <w:highlight w:val="none"/>
                <w:lang w:eastAsia="zh-CN"/>
              </w:rPr>
              <w:t>经</w:t>
            </w:r>
            <w:r>
              <w:rPr>
                <w:rFonts w:hint="eastAsia"/>
                <w:color w:val="auto"/>
                <w:szCs w:val="21"/>
                <w:highlight w:val="none"/>
                <w:lang w:eastAsia="zh-CN"/>
              </w:rPr>
              <w:t>发包方</w:t>
            </w:r>
            <w:r>
              <w:rPr>
                <w:rFonts w:hint="eastAsia"/>
                <w:color w:val="auto"/>
                <w:highlight w:val="none"/>
                <w:lang w:eastAsia="zh-CN"/>
              </w:rPr>
              <w:t>预验收确认，</w:t>
            </w:r>
            <w:r>
              <w:rPr>
                <w:rFonts w:hint="eastAsia"/>
                <w:color w:val="auto"/>
                <w:highlight w:val="none"/>
                <w:lang w:eastAsia="zh-TW"/>
              </w:rPr>
              <w:t>支付该项合同金额</w:t>
            </w:r>
            <w:r>
              <w:rPr>
                <w:rFonts w:hint="eastAsia"/>
                <w:color w:val="auto"/>
                <w:highlight w:val="none"/>
                <w:lang w:val="en-US" w:eastAsia="zh-CN"/>
              </w:rPr>
              <w:t>30</w:t>
            </w:r>
            <w:r>
              <w:rPr>
                <w:rFonts w:hint="eastAsia"/>
                <w:color w:val="auto"/>
                <w:highlight w:val="none"/>
                <w:lang w:eastAsia="zh-TW"/>
              </w:rPr>
              <w:t>%；</w:t>
            </w:r>
          </w:p>
          <w:p w14:paraId="54E193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color w:val="auto"/>
                <w:highlight w:val="none"/>
                <w:lang w:eastAsia="zh-TW"/>
              </w:rPr>
              <w:t>3.验收款的支付：项目施工完成，</w:t>
            </w:r>
            <w:r>
              <w:rPr>
                <w:rFonts w:hint="eastAsia"/>
                <w:color w:val="auto"/>
                <w:highlight w:val="none"/>
                <w:lang w:eastAsia="zh-CN"/>
              </w:rPr>
              <w:t>发包方最终</w:t>
            </w:r>
            <w:r>
              <w:rPr>
                <w:rFonts w:hint="eastAsia"/>
                <w:color w:val="auto"/>
                <w:highlight w:val="none"/>
                <w:lang w:eastAsia="zh-TW"/>
              </w:rPr>
              <w:t>验收</w:t>
            </w:r>
            <w:r>
              <w:rPr>
                <w:rFonts w:hint="eastAsia"/>
                <w:color w:val="auto"/>
                <w:highlight w:val="none"/>
                <w:lang w:eastAsia="zh-CN"/>
              </w:rPr>
              <w:t>合格</w:t>
            </w:r>
            <w:r>
              <w:rPr>
                <w:rFonts w:hint="eastAsia"/>
                <w:color w:val="auto"/>
                <w:highlight w:val="none"/>
                <w:lang w:val="en-US" w:eastAsia="zh-CN"/>
              </w:rPr>
              <w:t>后</w:t>
            </w:r>
            <w:r>
              <w:rPr>
                <w:rFonts w:hint="eastAsia"/>
                <w:color w:val="auto"/>
                <w:highlight w:val="none"/>
                <w:lang w:eastAsia="zh-TW"/>
              </w:rPr>
              <w:t>，支付合同金额</w:t>
            </w:r>
            <w:r>
              <w:rPr>
                <w:rFonts w:hint="eastAsia"/>
                <w:color w:val="auto"/>
                <w:highlight w:val="none"/>
                <w:lang w:val="en-US" w:eastAsia="zh-CN"/>
              </w:rPr>
              <w:t>35</w:t>
            </w:r>
            <w:r>
              <w:rPr>
                <w:rFonts w:hint="eastAsia"/>
                <w:color w:val="auto"/>
                <w:highlight w:val="none"/>
                <w:lang w:eastAsia="zh-TW"/>
              </w:rPr>
              <w:t>%。</w:t>
            </w:r>
          </w:p>
          <w:p w14:paraId="697F5E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color w:val="auto"/>
                <w:highlight w:val="none"/>
                <w:lang w:val="en-US" w:eastAsia="zh-CN"/>
              </w:rPr>
              <w:t>4.</w:t>
            </w:r>
            <w:r>
              <w:rPr>
                <w:rFonts w:hint="eastAsia"/>
                <w:color w:val="auto"/>
                <w:highlight w:val="none"/>
                <w:lang w:eastAsia="zh-TW"/>
              </w:rPr>
              <w:t>质保金的</w:t>
            </w:r>
            <w:r>
              <w:rPr>
                <w:rFonts w:hint="eastAsia"/>
                <w:color w:val="auto"/>
                <w:highlight w:val="none"/>
                <w:lang w:eastAsia="zh-CN"/>
              </w:rPr>
              <w:t>支付：</w:t>
            </w:r>
            <w:r>
              <w:rPr>
                <w:rFonts w:hint="eastAsia"/>
                <w:color w:val="auto"/>
                <w:highlight w:val="none"/>
                <w:lang w:eastAsia="zh-TW"/>
              </w:rPr>
              <w:t>本工程项目</w:t>
            </w:r>
            <w:r>
              <w:rPr>
                <w:rFonts w:hint="eastAsia"/>
                <w:color w:val="auto"/>
                <w:highlight w:val="none"/>
                <w:lang w:eastAsia="zh-CN"/>
              </w:rPr>
              <w:t>质保金为合同总价</w:t>
            </w:r>
            <w:r>
              <w:rPr>
                <w:rFonts w:hint="eastAsia"/>
                <w:color w:val="auto"/>
                <w:highlight w:val="none"/>
                <w:lang w:eastAsia="zh-TW"/>
              </w:rPr>
              <w:t>的</w:t>
            </w:r>
            <w:r>
              <w:rPr>
                <w:rFonts w:hint="eastAsia"/>
                <w:color w:val="auto"/>
                <w:highlight w:val="none"/>
                <w:lang w:val="en-US" w:eastAsia="zh-CN"/>
              </w:rPr>
              <w:t>5</w:t>
            </w:r>
            <w:r>
              <w:rPr>
                <w:rFonts w:hint="eastAsia"/>
                <w:color w:val="auto"/>
                <w:highlight w:val="none"/>
                <w:lang w:eastAsia="zh-TW"/>
              </w:rPr>
              <w:t>％</w:t>
            </w:r>
            <w:r>
              <w:rPr>
                <w:rFonts w:hint="eastAsia"/>
                <w:color w:val="auto"/>
                <w:highlight w:val="none"/>
                <w:lang w:eastAsia="zh-CN"/>
              </w:rPr>
              <w:t>，</w:t>
            </w:r>
            <w:r>
              <w:rPr>
                <w:rFonts w:hint="eastAsia"/>
                <w:color w:val="auto"/>
                <w:highlight w:val="none"/>
                <w:lang w:eastAsia="zh-TW"/>
              </w:rPr>
              <w:t>在</w:t>
            </w:r>
            <w:r>
              <w:rPr>
                <w:rFonts w:hint="eastAsia"/>
                <w:color w:val="auto"/>
                <w:highlight w:val="none"/>
                <w:lang w:eastAsia="zh-CN"/>
              </w:rPr>
              <w:t>通过验收后为期二年质保</w:t>
            </w:r>
            <w:r>
              <w:rPr>
                <w:rFonts w:hint="eastAsia"/>
                <w:color w:val="auto"/>
                <w:highlight w:val="none"/>
                <w:lang w:eastAsia="zh-TW"/>
              </w:rPr>
              <w:t>期内</w:t>
            </w:r>
            <w:r>
              <w:rPr>
                <w:rFonts w:hint="eastAsia"/>
                <w:color w:val="auto"/>
                <w:highlight w:val="none"/>
                <w:lang w:eastAsia="zh-CN"/>
              </w:rPr>
              <w:t>中标单位</w:t>
            </w:r>
            <w:r>
              <w:rPr>
                <w:rFonts w:hint="eastAsia"/>
                <w:color w:val="auto"/>
                <w:highlight w:val="none"/>
                <w:lang w:eastAsia="zh-TW"/>
              </w:rPr>
              <w:t>能认真地履行质保工作，质保期满时如无任何质量问题，由</w:t>
            </w:r>
            <w:r>
              <w:rPr>
                <w:rFonts w:hint="eastAsia"/>
                <w:color w:val="auto"/>
                <w:highlight w:val="none"/>
                <w:lang w:eastAsia="zh-CN"/>
              </w:rPr>
              <w:t>中标单位</w:t>
            </w:r>
            <w:r>
              <w:rPr>
                <w:rFonts w:hint="eastAsia"/>
                <w:color w:val="auto"/>
                <w:highlight w:val="none"/>
                <w:lang w:eastAsia="zh-TW"/>
              </w:rPr>
              <w:t>提出书面支付申请，</w:t>
            </w:r>
            <w:r>
              <w:rPr>
                <w:rFonts w:hint="eastAsia"/>
                <w:color w:val="auto"/>
                <w:highlight w:val="none"/>
                <w:lang w:eastAsia="zh-CN"/>
              </w:rPr>
              <w:t>经发包方单位</w:t>
            </w:r>
            <w:r>
              <w:rPr>
                <w:rFonts w:hint="eastAsia"/>
                <w:color w:val="auto"/>
                <w:highlight w:val="none"/>
                <w:lang w:eastAsia="zh-TW"/>
              </w:rPr>
              <w:t>书面确认后10个工作日内</w:t>
            </w:r>
            <w:r>
              <w:rPr>
                <w:rFonts w:hint="eastAsia"/>
                <w:color w:val="auto"/>
                <w:highlight w:val="none"/>
                <w:lang w:eastAsia="zh-CN"/>
              </w:rPr>
              <w:t>向中标单位</w:t>
            </w:r>
            <w:r>
              <w:rPr>
                <w:rFonts w:hint="eastAsia"/>
                <w:color w:val="auto"/>
                <w:highlight w:val="none"/>
                <w:lang w:eastAsia="zh-TW"/>
              </w:rPr>
              <w:t>银行转账支付（不计利息）。</w:t>
            </w:r>
          </w:p>
        </w:tc>
      </w:tr>
      <w:tr w14:paraId="4701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7BCA10C7">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发包方式</w:t>
            </w:r>
          </w:p>
        </w:tc>
        <w:tc>
          <w:tcPr>
            <w:tcW w:w="3290" w:type="dxa"/>
            <w:vAlign w:val="center"/>
          </w:tcPr>
          <w:p w14:paraId="6B11F8C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招标人直接发包</w:t>
            </w:r>
          </w:p>
        </w:tc>
        <w:tc>
          <w:tcPr>
            <w:tcW w:w="1645" w:type="dxa"/>
            <w:vAlign w:val="center"/>
          </w:tcPr>
          <w:p w14:paraId="26A11D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计价方式</w:t>
            </w:r>
          </w:p>
        </w:tc>
        <w:tc>
          <w:tcPr>
            <w:tcW w:w="3292" w:type="dxa"/>
            <w:vAlign w:val="center"/>
          </w:tcPr>
          <w:p w14:paraId="05D02D8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固定总价包干</w:t>
            </w:r>
          </w:p>
        </w:tc>
      </w:tr>
      <w:tr w14:paraId="08B1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06F1371A">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8227" w:type="dxa"/>
            <w:gridSpan w:val="3"/>
            <w:vAlign w:val="center"/>
          </w:tcPr>
          <w:p w14:paraId="624F8697">
            <w:pPr>
              <w:numPr>
                <w:ilvl w:val="0"/>
                <w:numId w:val="0"/>
              </w:numPr>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eastAsia="zh-CN"/>
              </w:rPr>
              <w:t>广州工控大湾区现代高端装备研发生产基地项目（二期）检测楼智能化会议大屏及视频会议系统工程项目</w:t>
            </w:r>
            <w:r>
              <w:rPr>
                <w:rFonts w:hint="eastAsia" w:asciiTheme="minorEastAsia" w:hAnsiTheme="minorEastAsia" w:eastAsiaTheme="minorEastAsia" w:cstheme="minorEastAsia"/>
                <w:color w:val="auto"/>
                <w:szCs w:val="21"/>
                <w:highlight w:val="none"/>
              </w:rPr>
              <w:t>应由</w:t>
            </w:r>
            <w:r>
              <w:rPr>
                <w:rFonts w:hint="eastAsia" w:asciiTheme="minorEastAsia" w:hAnsiTheme="minorEastAsia" w:eastAsiaTheme="minorEastAsia" w:cstheme="minorEastAsia"/>
                <w:color w:val="auto"/>
                <w:szCs w:val="21"/>
                <w:highlight w:val="none"/>
                <w:lang w:eastAsia="zh-CN"/>
              </w:rPr>
              <w:t>中标</w:t>
            </w:r>
            <w:r>
              <w:rPr>
                <w:rFonts w:hint="eastAsia" w:asciiTheme="minorEastAsia" w:hAnsiTheme="minorEastAsia" w:eastAsiaTheme="minorEastAsia" w:cstheme="minorEastAsia"/>
                <w:color w:val="auto"/>
                <w:szCs w:val="21"/>
                <w:highlight w:val="none"/>
              </w:rPr>
              <w:t>单位采用“设计+</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施工+验收”全流程承包模式，验收后需同步</w:t>
            </w:r>
            <w:r>
              <w:rPr>
                <w:rFonts w:hint="eastAsia" w:asciiTheme="minorEastAsia" w:hAnsiTheme="minorEastAsia" w:eastAsiaTheme="minorEastAsia" w:cstheme="minorEastAsia"/>
                <w:color w:val="auto"/>
                <w:szCs w:val="21"/>
                <w:highlight w:val="none"/>
                <w:lang w:eastAsia="zh-CN"/>
              </w:rPr>
              <w:t>移交所有该视频会议系统方面的技术内容</w:t>
            </w:r>
            <w:r>
              <w:rPr>
                <w:rFonts w:hint="eastAsia" w:asciiTheme="minorEastAsia" w:hAnsiTheme="minorEastAsia" w:eastAsiaTheme="minorEastAsia" w:cstheme="minorEastAsia"/>
                <w:color w:val="auto"/>
                <w:szCs w:val="21"/>
                <w:highlight w:val="none"/>
              </w:rPr>
              <w:t>，否则不给予结算！</w:t>
            </w:r>
          </w:p>
          <w:p w14:paraId="092F108C">
            <w:pPr>
              <w:spacing w:line="360" w:lineRule="auto"/>
              <w:jc w:val="left"/>
              <w:rPr>
                <w:rFonts w:asciiTheme="minorEastAsia" w:hAnsiTheme="minorEastAsia" w:eastAsiaTheme="minorEastAsia" w:cstheme="minorEastAsia"/>
                <w:color w:val="auto"/>
                <w:szCs w:val="21"/>
                <w:highlight w:val="none"/>
              </w:rPr>
            </w:pPr>
          </w:p>
        </w:tc>
      </w:tr>
    </w:tbl>
    <w:p w14:paraId="7FF1E701">
      <w:pPr>
        <w:rPr>
          <w:color w:val="auto"/>
          <w:highlight w:val="none"/>
        </w:rPr>
      </w:pPr>
    </w:p>
    <w:p w14:paraId="4CD79888">
      <w:pPr>
        <w:rPr>
          <w:color w:val="auto"/>
          <w:highlight w:val="none"/>
        </w:rPr>
      </w:pPr>
    </w:p>
    <w:p w14:paraId="49701594">
      <w:pPr>
        <w:rPr>
          <w:color w:val="auto"/>
          <w:highlight w:val="none"/>
        </w:rPr>
      </w:pPr>
    </w:p>
    <w:p w14:paraId="0F44E8CA">
      <w:pPr>
        <w:rPr>
          <w:color w:val="auto"/>
          <w:highlight w:val="none"/>
        </w:rPr>
      </w:pPr>
    </w:p>
    <w:p w14:paraId="0BBDC587">
      <w:pPr>
        <w:pStyle w:val="2"/>
        <w:spacing w:before="0" w:after="0" w:line="240" w:lineRule="auto"/>
        <w:jc w:val="left"/>
        <w:rPr>
          <w:rFonts w:ascii="宋体" w:hAnsi="宋体"/>
          <w:color w:val="auto"/>
          <w:sz w:val="21"/>
          <w:szCs w:val="21"/>
          <w:highlight w:val="none"/>
        </w:rPr>
      </w:pPr>
      <w:bookmarkStart w:id="28" w:name="_Toc30757"/>
      <w:bookmarkStart w:id="29" w:name="_Toc16647"/>
      <w:bookmarkStart w:id="30" w:name="_Toc4465"/>
      <w:bookmarkStart w:id="31" w:name="_Toc26741"/>
      <w:bookmarkStart w:id="32" w:name="_Toc25121"/>
      <w:bookmarkStart w:id="33" w:name="_Toc24117"/>
      <w:bookmarkStart w:id="34" w:name="_Toc30148"/>
      <w:bookmarkStart w:id="35" w:name="_Toc179622451"/>
      <w:bookmarkStart w:id="36" w:name="_Toc24944"/>
      <w:bookmarkStart w:id="37" w:name="_Toc11655"/>
      <w:bookmarkStart w:id="38" w:name="_Toc21669"/>
      <w:bookmarkStart w:id="39" w:name="_Toc6149"/>
      <w:r>
        <w:rPr>
          <w:rFonts w:hint="eastAsia" w:ascii="宋体" w:hAnsi="宋体"/>
          <w:color w:val="auto"/>
          <w:sz w:val="21"/>
          <w:szCs w:val="21"/>
          <w:highlight w:val="none"/>
        </w:rPr>
        <w:t>附表2：招标相关信息</w:t>
      </w:r>
      <w:bookmarkEnd w:id="28"/>
      <w:bookmarkEnd w:id="29"/>
      <w:bookmarkEnd w:id="30"/>
      <w:bookmarkEnd w:id="31"/>
      <w:bookmarkEnd w:id="32"/>
      <w:bookmarkEnd w:id="33"/>
      <w:bookmarkEnd w:id="34"/>
      <w:bookmarkEnd w:id="35"/>
      <w:bookmarkEnd w:id="36"/>
      <w:bookmarkEnd w:id="37"/>
      <w:bookmarkEnd w:id="38"/>
      <w:bookmarkEnd w:id="39"/>
    </w:p>
    <w:tbl>
      <w:tblPr>
        <w:tblStyle w:val="10"/>
        <w:tblW w:w="9940" w:type="dxa"/>
        <w:tblInd w:w="93" w:type="dxa"/>
        <w:tblLayout w:type="fixed"/>
        <w:tblCellMar>
          <w:top w:w="0" w:type="dxa"/>
          <w:left w:w="108" w:type="dxa"/>
          <w:bottom w:w="0" w:type="dxa"/>
          <w:right w:w="108" w:type="dxa"/>
        </w:tblCellMar>
      </w:tblPr>
      <w:tblGrid>
        <w:gridCol w:w="799"/>
        <w:gridCol w:w="1451"/>
        <w:gridCol w:w="7690"/>
      </w:tblGrid>
      <w:tr w14:paraId="279BFBE5">
        <w:tblPrEx>
          <w:tblCellMar>
            <w:top w:w="0" w:type="dxa"/>
            <w:left w:w="108" w:type="dxa"/>
            <w:bottom w:w="0" w:type="dxa"/>
            <w:right w:w="108" w:type="dxa"/>
          </w:tblCellMar>
        </w:tblPrEx>
        <w:trPr>
          <w:trHeight w:val="572" w:hRule="atLeast"/>
        </w:trPr>
        <w:tc>
          <w:tcPr>
            <w:tcW w:w="9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B818">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一、招标时间地点安排</w:t>
            </w:r>
          </w:p>
        </w:tc>
      </w:tr>
      <w:tr w14:paraId="3AC93DA7">
        <w:tblPrEx>
          <w:tblCellMar>
            <w:top w:w="0" w:type="dxa"/>
            <w:left w:w="108" w:type="dxa"/>
            <w:bottom w:w="0" w:type="dxa"/>
            <w:right w:w="108" w:type="dxa"/>
          </w:tblCellMar>
        </w:tblPrEx>
        <w:trPr>
          <w:trHeight w:val="954" w:hRule="atLeast"/>
        </w:trPr>
        <w:tc>
          <w:tcPr>
            <w:tcW w:w="799" w:type="dxa"/>
            <w:tcBorders>
              <w:top w:val="nil"/>
              <w:left w:val="single" w:color="000000" w:sz="4" w:space="0"/>
              <w:bottom w:val="single" w:color="000000" w:sz="4" w:space="0"/>
              <w:right w:val="single" w:color="000000" w:sz="4" w:space="0"/>
            </w:tcBorders>
            <w:shd w:val="clear" w:color="auto" w:fill="auto"/>
            <w:noWrap/>
            <w:vAlign w:val="center"/>
          </w:tcPr>
          <w:p w14:paraId="7AC81EB9">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1451" w:type="dxa"/>
            <w:tcBorders>
              <w:top w:val="nil"/>
              <w:left w:val="single" w:color="000000" w:sz="4" w:space="0"/>
              <w:bottom w:val="single" w:color="000000" w:sz="4" w:space="0"/>
              <w:right w:val="single" w:color="000000" w:sz="4" w:space="0"/>
            </w:tcBorders>
            <w:shd w:val="clear" w:color="auto" w:fill="auto"/>
            <w:noWrap/>
            <w:vAlign w:val="center"/>
          </w:tcPr>
          <w:p w14:paraId="01C74EB8">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发招标文件时间及地点</w:t>
            </w:r>
          </w:p>
        </w:tc>
        <w:tc>
          <w:tcPr>
            <w:tcW w:w="7690" w:type="dxa"/>
            <w:tcBorders>
              <w:top w:val="nil"/>
              <w:left w:val="single" w:color="000000" w:sz="4" w:space="0"/>
              <w:bottom w:val="single" w:color="000000" w:sz="4" w:space="0"/>
              <w:right w:val="single" w:color="000000" w:sz="4" w:space="0"/>
            </w:tcBorders>
            <w:shd w:val="clear" w:color="auto" w:fill="auto"/>
            <w:vAlign w:val="center"/>
          </w:tcPr>
          <w:p w14:paraId="56CC64A1">
            <w:pPr>
              <w:widowControl/>
              <w:jc w:val="left"/>
              <w:textAlignment w:val="center"/>
              <w:rPr>
                <w:rFonts w:asciiTheme="minorEastAsia" w:hAnsiTheme="minorEastAsia" w:eastAsiaTheme="minorEastAsia" w:cstheme="minorEastAsia"/>
                <w:color w:val="auto"/>
                <w:szCs w:val="21"/>
                <w:highlight w:val="none"/>
              </w:rPr>
            </w:pPr>
            <w:r>
              <w:rPr>
                <w:rFonts w:hint="eastAsia" w:ascii="宋体" w:hAnsi="宋体" w:cs="宋体" w:eastAsiaTheme="minorEastAsia"/>
                <w:color w:val="auto"/>
                <w:kern w:val="0"/>
                <w:szCs w:val="21"/>
                <w:highlight w:val="none"/>
                <w:lang w:eastAsia="zh-CN" w:bidi="ar"/>
              </w:rPr>
              <w:t>详见投标邀请书</w:t>
            </w:r>
          </w:p>
        </w:tc>
      </w:tr>
      <w:tr w14:paraId="5873CF44">
        <w:tblPrEx>
          <w:tblCellMar>
            <w:top w:w="0" w:type="dxa"/>
            <w:left w:w="108" w:type="dxa"/>
            <w:bottom w:w="0" w:type="dxa"/>
            <w:right w:w="108" w:type="dxa"/>
          </w:tblCellMar>
        </w:tblPrEx>
        <w:trPr>
          <w:trHeight w:val="85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4B9">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CBF7">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现场勘察</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86B7">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本次招标不组织投标单位现场勘察。如投标单位需要现场勘察，请联系</w:t>
            </w:r>
          </w:p>
          <w:p w14:paraId="403DF5D1">
            <w:pPr>
              <w:widowControl/>
              <w:jc w:val="left"/>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color w:val="auto"/>
                <w:kern w:val="0"/>
                <w:szCs w:val="21"/>
                <w:highlight w:val="none"/>
                <w:lang w:bidi="ar"/>
              </w:rPr>
              <w:t>联系人：</w:t>
            </w:r>
            <w:r>
              <w:rPr>
                <w:rFonts w:hint="eastAsia" w:ascii="宋体" w:hAnsi="宋体" w:cs="宋体"/>
                <w:color w:val="auto"/>
                <w:kern w:val="0"/>
                <w:szCs w:val="21"/>
                <w:highlight w:val="none"/>
                <w:lang w:eastAsia="zh-CN" w:bidi="ar"/>
              </w:rPr>
              <w:t>李工</w:t>
            </w:r>
            <w:r>
              <w:rPr>
                <w:rFonts w:hint="eastAsia" w:asciiTheme="minorEastAsia" w:hAnsiTheme="minorEastAsia" w:eastAsiaTheme="minorEastAsia" w:cstheme="minorEastAsia"/>
                <w:color w:val="auto"/>
                <w:kern w:val="0"/>
                <w:szCs w:val="21"/>
                <w:highlight w:val="none"/>
                <w:lang w:bidi="ar"/>
              </w:rPr>
              <w:t>，电话：</w:t>
            </w:r>
            <w:r>
              <w:rPr>
                <w:rFonts w:hint="eastAsia" w:ascii="宋体" w:hAnsi="宋体" w:cs="宋体" w:eastAsiaTheme="minorEastAsia"/>
                <w:color w:val="auto"/>
                <w:kern w:val="0"/>
                <w:szCs w:val="21"/>
                <w:highlight w:val="none"/>
                <w:lang w:val="en-US" w:eastAsia="zh-CN" w:bidi="ar"/>
              </w:rPr>
              <w:t>15303064011</w:t>
            </w:r>
          </w:p>
        </w:tc>
      </w:tr>
      <w:tr w14:paraId="49CC383C">
        <w:tblPrEx>
          <w:tblCellMar>
            <w:top w:w="0" w:type="dxa"/>
            <w:left w:w="108" w:type="dxa"/>
            <w:bottom w:w="0" w:type="dxa"/>
            <w:right w:w="108" w:type="dxa"/>
          </w:tblCellMar>
        </w:tblPrEx>
        <w:trPr>
          <w:trHeight w:val="13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0A79">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BE8">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答疑会</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E11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投标人如有疑问，可以向</w:t>
            </w:r>
            <w:r>
              <w:rPr>
                <w:rFonts w:hint="eastAsia" w:ascii="宋体" w:hAnsi="宋体" w:cs="宋体"/>
                <w:color w:val="auto"/>
                <w:kern w:val="0"/>
                <w:szCs w:val="21"/>
                <w:highlight w:val="none"/>
                <w:lang w:val="en-US" w:eastAsia="zh-CN" w:bidi="ar"/>
              </w:rPr>
              <w:t>招标人</w:t>
            </w:r>
            <w:r>
              <w:rPr>
                <w:rFonts w:hint="eastAsia" w:ascii="宋体" w:hAnsi="宋体" w:cs="宋体"/>
                <w:color w:val="auto"/>
                <w:kern w:val="0"/>
                <w:szCs w:val="21"/>
                <w:highlight w:val="none"/>
                <w:lang w:bidi="ar"/>
              </w:rPr>
              <w:t>提出询问，</w:t>
            </w:r>
            <w:r>
              <w:rPr>
                <w:rFonts w:hint="eastAsia" w:ascii="宋体" w:hAnsi="宋体" w:cs="宋体"/>
                <w:color w:val="auto"/>
                <w:kern w:val="0"/>
                <w:szCs w:val="21"/>
                <w:highlight w:val="none"/>
                <w:lang w:val="en-US" w:eastAsia="zh-CN" w:bidi="ar"/>
              </w:rPr>
              <w:t>招标人</w:t>
            </w:r>
            <w:r>
              <w:rPr>
                <w:rFonts w:hint="eastAsia" w:ascii="宋体" w:hAnsi="宋体" w:cs="宋体"/>
                <w:color w:val="auto"/>
                <w:kern w:val="0"/>
                <w:szCs w:val="21"/>
                <w:highlight w:val="none"/>
                <w:lang w:bidi="ar"/>
              </w:rPr>
              <w:t>将及时作出答复，但答复的内容不涉及商业秘密。</w:t>
            </w:r>
          </w:p>
          <w:p w14:paraId="33943A4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联系人：</w:t>
            </w:r>
            <w:r>
              <w:rPr>
                <w:rFonts w:hint="eastAsia" w:ascii="宋体" w:hAnsi="宋体" w:cs="宋体"/>
                <w:color w:val="auto"/>
                <w:kern w:val="0"/>
                <w:szCs w:val="21"/>
                <w:highlight w:val="none"/>
                <w:lang w:eastAsia="zh-CN" w:bidi="ar"/>
              </w:rPr>
              <w:t>李工</w:t>
            </w:r>
            <w:r>
              <w:rPr>
                <w:rFonts w:hint="eastAsia" w:asciiTheme="minorEastAsia" w:hAnsiTheme="minorEastAsia" w:eastAsiaTheme="minorEastAsia" w:cstheme="minorEastAsia"/>
                <w:color w:val="auto"/>
                <w:kern w:val="0"/>
                <w:szCs w:val="21"/>
                <w:highlight w:val="none"/>
                <w:lang w:bidi="ar"/>
              </w:rPr>
              <w:t>，电话：</w:t>
            </w:r>
            <w:r>
              <w:rPr>
                <w:rFonts w:hint="eastAsia" w:ascii="宋体" w:hAnsi="宋体" w:cs="宋体" w:eastAsiaTheme="minorEastAsia"/>
                <w:color w:val="auto"/>
                <w:kern w:val="0"/>
                <w:szCs w:val="21"/>
                <w:highlight w:val="none"/>
                <w:lang w:val="en-US" w:eastAsia="zh-CN" w:bidi="ar"/>
              </w:rPr>
              <w:t>15303064011</w:t>
            </w:r>
          </w:p>
        </w:tc>
      </w:tr>
      <w:tr w14:paraId="708C339C">
        <w:tblPrEx>
          <w:tblCellMar>
            <w:top w:w="0" w:type="dxa"/>
            <w:left w:w="108" w:type="dxa"/>
            <w:bottom w:w="0" w:type="dxa"/>
            <w:right w:w="108" w:type="dxa"/>
          </w:tblCellMar>
        </w:tblPrEx>
        <w:trPr>
          <w:trHeight w:val="58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EFFE">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B90">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样板</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99CA">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w:t>
            </w:r>
          </w:p>
        </w:tc>
      </w:tr>
      <w:tr w14:paraId="48BDDE92">
        <w:tblPrEx>
          <w:tblCellMar>
            <w:top w:w="0" w:type="dxa"/>
            <w:left w:w="108" w:type="dxa"/>
            <w:bottom w:w="0" w:type="dxa"/>
            <w:right w:w="108" w:type="dxa"/>
          </w:tblCellMar>
        </w:tblPrEx>
        <w:trPr>
          <w:trHeight w:val="57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E58B">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F1A2">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截标时间：</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771">
            <w:pPr>
              <w:widowControl/>
              <w:jc w:val="left"/>
              <w:textAlignment w:val="center"/>
              <w:rPr>
                <w:rFonts w:hint="eastAsia" w:asciiTheme="minorEastAsia" w:hAnsiTheme="minorEastAsia" w:eastAsiaTheme="minorEastAsia" w:cstheme="minorEastAsia"/>
                <w:color w:val="auto"/>
                <w:szCs w:val="21"/>
                <w:highlight w:val="none"/>
                <w:lang w:eastAsia="zh-CN"/>
              </w:rPr>
            </w:pPr>
            <w:r>
              <w:rPr>
                <w:rFonts w:hint="eastAsia" w:ascii="宋体" w:hAnsi="宋体" w:cs="宋体" w:eastAsiaTheme="minorEastAsia"/>
                <w:color w:val="auto"/>
                <w:kern w:val="0"/>
                <w:szCs w:val="21"/>
                <w:highlight w:val="none"/>
                <w:lang w:eastAsia="zh-CN" w:bidi="ar"/>
              </w:rPr>
              <w:t>详见投标邀请书</w:t>
            </w:r>
          </w:p>
        </w:tc>
      </w:tr>
      <w:tr w14:paraId="2FDF9143">
        <w:tblPrEx>
          <w:tblCellMar>
            <w:top w:w="0" w:type="dxa"/>
            <w:left w:w="108" w:type="dxa"/>
            <w:bottom w:w="0" w:type="dxa"/>
            <w:right w:w="108" w:type="dxa"/>
          </w:tblCellMar>
        </w:tblPrEx>
        <w:trPr>
          <w:trHeight w:val="10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041">
            <w:pPr>
              <w:widowControl/>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6EC8">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投标文件递交方式</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3E2">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投标文件份数：投标文件需密封提交，正本1份、副本2份</w:t>
            </w:r>
          </w:p>
          <w:p w14:paraId="0D289C48">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投标方式：按本招标文件的有关规定装订并在截标时间前</w:t>
            </w:r>
            <w:r>
              <w:rPr>
                <w:rFonts w:hint="eastAsia" w:asciiTheme="minorEastAsia" w:hAnsiTheme="minorEastAsia" w:eastAsiaTheme="minorEastAsia" w:cstheme="minorEastAsia"/>
                <w:color w:val="auto"/>
                <w:kern w:val="0"/>
                <w:szCs w:val="21"/>
                <w:highlight w:val="none"/>
                <w:lang w:val="en-US" w:eastAsia="zh-CN" w:bidi="ar"/>
              </w:rPr>
              <w:t>线下递交，并将相关电子版文件发送指定邮箱</w:t>
            </w:r>
          </w:p>
        </w:tc>
      </w:tr>
      <w:tr w14:paraId="6C32E8A6">
        <w:tblPrEx>
          <w:tblCellMar>
            <w:top w:w="0" w:type="dxa"/>
            <w:left w:w="108" w:type="dxa"/>
            <w:bottom w:w="0" w:type="dxa"/>
            <w:right w:w="108" w:type="dxa"/>
          </w:tblCellMar>
        </w:tblPrEx>
        <w:trPr>
          <w:trHeight w:val="62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3C0A">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88E7">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开标时间及地点</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BF0F">
            <w:pPr>
              <w:widowControl/>
              <w:jc w:val="left"/>
              <w:textAlignment w:val="center"/>
              <w:rPr>
                <w:rFonts w:hint="eastAsia" w:asciiTheme="minorEastAsia" w:hAnsiTheme="minorEastAsia" w:eastAsiaTheme="minorEastAsia" w:cstheme="minorEastAsia"/>
                <w:color w:val="auto"/>
                <w:szCs w:val="21"/>
                <w:highlight w:val="none"/>
                <w:lang w:eastAsia="zh-CN"/>
              </w:rPr>
            </w:pPr>
            <w:r>
              <w:rPr>
                <w:rFonts w:hint="eastAsia" w:ascii="宋体" w:hAnsi="宋体" w:cs="宋体" w:eastAsiaTheme="minorEastAsia"/>
                <w:color w:val="auto"/>
                <w:kern w:val="0"/>
                <w:szCs w:val="21"/>
                <w:highlight w:val="none"/>
                <w:lang w:eastAsia="zh-CN" w:bidi="ar"/>
              </w:rPr>
              <w:t>详见投标邀请书</w:t>
            </w:r>
          </w:p>
        </w:tc>
      </w:tr>
      <w:tr w14:paraId="1BC4CEA4">
        <w:tblPrEx>
          <w:tblCellMar>
            <w:top w:w="0" w:type="dxa"/>
            <w:left w:w="108" w:type="dxa"/>
            <w:bottom w:w="0" w:type="dxa"/>
            <w:right w:w="108" w:type="dxa"/>
          </w:tblCellMar>
        </w:tblPrEx>
        <w:trPr>
          <w:trHeight w:val="75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EF70">
            <w:pPr>
              <w:widowControl/>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D0B">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投标文件收件地址及收件人</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5056">
            <w:pPr>
              <w:widowControl/>
              <w:jc w:val="left"/>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宋体" w:hAnsi="宋体" w:cs="宋体" w:eastAsiaTheme="minorEastAsia"/>
                <w:color w:val="auto"/>
                <w:kern w:val="0"/>
                <w:szCs w:val="21"/>
                <w:highlight w:val="none"/>
                <w:lang w:eastAsia="zh-CN" w:bidi="ar"/>
              </w:rPr>
              <w:t>详见投标邀请书</w:t>
            </w:r>
          </w:p>
        </w:tc>
      </w:tr>
      <w:tr w14:paraId="5C0AFA5F">
        <w:tblPrEx>
          <w:tblCellMar>
            <w:top w:w="0" w:type="dxa"/>
            <w:left w:w="108" w:type="dxa"/>
            <w:bottom w:w="0" w:type="dxa"/>
            <w:right w:w="108" w:type="dxa"/>
          </w:tblCellMar>
        </w:tblPrEx>
        <w:trPr>
          <w:trHeight w:val="572" w:hRule="atLeast"/>
        </w:trPr>
        <w:tc>
          <w:tcPr>
            <w:tcW w:w="9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ACB8">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二、其他信息</w:t>
            </w:r>
          </w:p>
        </w:tc>
      </w:tr>
      <w:tr w14:paraId="57898709">
        <w:tblPrEx>
          <w:tblCellMar>
            <w:top w:w="0" w:type="dxa"/>
            <w:left w:w="108" w:type="dxa"/>
            <w:bottom w:w="0" w:type="dxa"/>
            <w:right w:w="108" w:type="dxa"/>
          </w:tblCellMar>
        </w:tblPrEx>
        <w:trPr>
          <w:trHeight w:val="95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9EF">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EDEE">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税务信息及证明</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050A">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投标人须列明纳税主体、发票类别、应税项目、税率类别、纳税人识别号、开户行、账号信息、地址、联系电话等信息，并提供相应《税务登记证》和《一般纳税人认定书》等盖章扫描件；</w:t>
            </w:r>
          </w:p>
        </w:tc>
      </w:tr>
      <w:tr w14:paraId="3AF93857">
        <w:tblPrEx>
          <w:tblCellMar>
            <w:top w:w="0" w:type="dxa"/>
            <w:left w:w="108" w:type="dxa"/>
            <w:bottom w:w="0" w:type="dxa"/>
            <w:right w:w="108" w:type="dxa"/>
          </w:tblCellMar>
        </w:tblPrEx>
        <w:trPr>
          <w:trHeight w:val="6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490F">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C579">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投标有效期</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B268">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90日历天（从投标截止之日计起）</w:t>
            </w:r>
          </w:p>
        </w:tc>
      </w:tr>
      <w:tr w14:paraId="2641C10B">
        <w:tblPrEx>
          <w:tblCellMar>
            <w:top w:w="0" w:type="dxa"/>
            <w:left w:w="108" w:type="dxa"/>
            <w:bottom w:w="0" w:type="dxa"/>
            <w:right w:w="108" w:type="dxa"/>
          </w:tblCellMar>
        </w:tblPrEx>
        <w:trPr>
          <w:trHeight w:val="57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772">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56C6">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评标方法</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D2A7">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综合评标法；</w:t>
            </w:r>
          </w:p>
        </w:tc>
      </w:tr>
    </w:tbl>
    <w:p w14:paraId="36B7086D">
      <w:pPr>
        <w:pStyle w:val="2"/>
        <w:spacing w:before="0" w:after="0" w:line="240" w:lineRule="auto"/>
        <w:jc w:val="left"/>
        <w:rPr>
          <w:rFonts w:hint="eastAsia" w:ascii="宋体" w:hAnsi="宋体"/>
          <w:color w:val="auto"/>
          <w:sz w:val="21"/>
          <w:szCs w:val="21"/>
          <w:highlight w:val="none"/>
        </w:rPr>
      </w:pPr>
      <w:bookmarkStart w:id="40" w:name="_Toc18220"/>
      <w:bookmarkStart w:id="41" w:name="_Toc22232"/>
      <w:bookmarkStart w:id="42" w:name="_Toc15373"/>
      <w:bookmarkStart w:id="43" w:name="_Toc9610"/>
      <w:bookmarkStart w:id="44" w:name="_Toc179622452"/>
      <w:bookmarkStart w:id="45" w:name="_Toc21688"/>
      <w:bookmarkStart w:id="46" w:name="_Toc11848"/>
      <w:bookmarkStart w:id="47" w:name="_Toc6334"/>
      <w:bookmarkStart w:id="48" w:name="_Toc6559"/>
      <w:bookmarkStart w:id="49" w:name="_Toc13363"/>
      <w:bookmarkStart w:id="50" w:name="_Toc9541"/>
      <w:bookmarkStart w:id="51" w:name="_Toc180"/>
      <w:r>
        <w:rPr>
          <w:rFonts w:hint="eastAsia" w:ascii="宋体" w:hAnsi="宋体"/>
          <w:color w:val="auto"/>
          <w:sz w:val="21"/>
          <w:szCs w:val="21"/>
          <w:highlight w:val="none"/>
        </w:rPr>
        <w:t>附表3：投标文件组成</w:t>
      </w:r>
      <w:bookmarkEnd w:id="40"/>
      <w:bookmarkEnd w:id="41"/>
      <w:bookmarkEnd w:id="42"/>
      <w:bookmarkEnd w:id="43"/>
      <w:bookmarkEnd w:id="44"/>
      <w:bookmarkEnd w:id="45"/>
      <w:bookmarkEnd w:id="46"/>
      <w:bookmarkEnd w:id="47"/>
      <w:bookmarkEnd w:id="48"/>
      <w:bookmarkEnd w:id="49"/>
      <w:bookmarkEnd w:id="50"/>
    </w:p>
    <w:p w14:paraId="38FA1832"/>
    <w:tbl>
      <w:tblPr>
        <w:tblStyle w:val="10"/>
        <w:tblW w:w="9678" w:type="dxa"/>
        <w:tblInd w:w="93" w:type="dxa"/>
        <w:tblLayout w:type="fixed"/>
        <w:tblCellMar>
          <w:top w:w="0" w:type="dxa"/>
          <w:left w:w="108" w:type="dxa"/>
          <w:bottom w:w="0" w:type="dxa"/>
          <w:right w:w="108" w:type="dxa"/>
        </w:tblCellMar>
      </w:tblPr>
      <w:tblGrid>
        <w:gridCol w:w="604"/>
        <w:gridCol w:w="8505"/>
        <w:gridCol w:w="569"/>
      </w:tblGrid>
      <w:tr w14:paraId="5AA04FD0">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5A">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一</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5EE3">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资质文件</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CC2D">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58BE7C7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B581">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AD77">
            <w:pPr>
              <w:widowControl/>
              <w:jc w:val="left"/>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公司简介</w:t>
            </w:r>
            <w:r>
              <w:rPr>
                <w:rFonts w:hint="eastAsia" w:asciiTheme="minorEastAsia" w:hAnsiTheme="minorEastAsia" w:eastAsiaTheme="minorEastAsia" w:cstheme="minorEastAsia"/>
                <w:color w:val="000000"/>
                <w:kern w:val="0"/>
                <w:sz w:val="21"/>
                <w:szCs w:val="21"/>
                <w:lang w:eastAsia="zh-CN" w:bidi="ar"/>
              </w:rPr>
              <w:t>，近三年财务报表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20D6">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8FB0607">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9EFD">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E38">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经年检合格的企业法人营业执照（复印件）、组织机构代码证及税务登记证（复印件）；</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7BA0">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D31E14B">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5CC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2408">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本须知附件二《投标单位关于资格的声明函》，必须签字并盖法人章及公章；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3B63">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2FE63A21">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A4E5">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EA76">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本须知附件三《法定代表人证明书》，必须签字并盖法人章及公章；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449">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B3E820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AD40">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B8DA">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本须知附件四《授权委托书》，必须签字并盖法人章及公章；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211B">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31CBC5D">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AB23">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A2A9">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本须知附件五投标方廉洁从业承诺书；</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C07A">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9C6C016">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866B">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1827">
            <w:pPr>
              <w:widowControl/>
              <w:numPr>
                <w:ilvl w:val="0"/>
                <w:numId w:val="0"/>
              </w:numPr>
              <w:spacing w:line="240" w:lineRule="auto"/>
              <w:jc w:val="both"/>
              <w:rPr>
                <w:rFonts w:hint="eastAsia" w:ascii="宋体" w:hAnsi="宋体"/>
                <w:sz w:val="21"/>
                <w:szCs w:val="21"/>
              </w:rPr>
            </w:pPr>
            <w:r>
              <w:rPr>
                <w:rFonts w:hint="eastAsia" w:asciiTheme="minorEastAsia" w:hAnsiTheme="minorEastAsia" w:eastAsiaTheme="minorEastAsia" w:cstheme="minorEastAsia"/>
                <w:color w:val="000000"/>
                <w:kern w:val="0"/>
                <w:sz w:val="21"/>
                <w:szCs w:val="21"/>
                <w:lang w:bidi="ar"/>
              </w:rPr>
              <w:t>根据国家、地方、行业相关法律规定要求的国家相关部门认可的各种资质文件，如</w:t>
            </w:r>
            <w:r>
              <w:rPr>
                <w:rFonts w:hint="eastAsia" w:ascii="宋体" w:hAnsi="宋体" w:eastAsia="宋体" w:cs="宋体"/>
                <w:kern w:val="2"/>
                <w:sz w:val="21"/>
                <w:szCs w:val="21"/>
                <w:lang w:val="en-US" w:eastAsia="zh-CN" w:bidi="ar-SA"/>
              </w:rPr>
              <w:t>质量管理体系认证证书</w:t>
            </w:r>
            <w:r>
              <w:rPr>
                <w:rFonts w:hint="eastAsia" w:ascii="宋体" w:hAnsi="宋体" w:cs="宋体"/>
                <w:kern w:val="2"/>
                <w:sz w:val="21"/>
                <w:szCs w:val="21"/>
                <w:lang w:val="en-US" w:eastAsia="zh-CN" w:bidi="ar-SA"/>
              </w:rPr>
              <w:t>、</w:t>
            </w:r>
            <w:r>
              <w:rPr>
                <w:rFonts w:hint="eastAsia" w:ascii="宋体" w:hAnsi="宋体"/>
                <w:sz w:val="21"/>
                <w:szCs w:val="21"/>
              </w:rPr>
              <w:t>信息的系统建设和服务能力CS2（含）或以上资质认证证书</w:t>
            </w:r>
            <w:r>
              <w:rPr>
                <w:rFonts w:hint="eastAsia" w:ascii="宋体" w:hAnsi="宋体"/>
                <w:sz w:val="21"/>
                <w:szCs w:val="21"/>
                <w:lang w:eastAsia="zh-CN"/>
              </w:rPr>
              <w:t>、</w:t>
            </w:r>
            <w:r>
              <w:rPr>
                <w:rFonts w:hint="eastAsia" w:ascii="宋体" w:hAnsi="宋体"/>
                <w:sz w:val="21"/>
                <w:szCs w:val="21"/>
              </w:rPr>
              <w:t>音视频智能系统集成工程资质贰级或以上认证证书</w:t>
            </w:r>
            <w:r>
              <w:rPr>
                <w:rFonts w:hint="eastAsia" w:ascii="宋体" w:hAnsi="宋体"/>
                <w:sz w:val="21"/>
                <w:szCs w:val="21"/>
                <w:lang w:eastAsia="zh-CN"/>
              </w:rPr>
              <w:t>、</w:t>
            </w:r>
            <w:r>
              <w:rPr>
                <w:rFonts w:hint="eastAsia" w:ascii="宋体" w:hAnsi="宋体"/>
                <w:sz w:val="21"/>
                <w:szCs w:val="21"/>
              </w:rPr>
              <w:t>专业音响工程设计施工承包贰级或以上认证证书</w:t>
            </w:r>
          </w:p>
          <w:p w14:paraId="639B23C0">
            <w:pPr>
              <w:widowControl/>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eastAsia="zh-CN" w:bidi="ar"/>
              </w:rPr>
              <w:t>等。</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54AD">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DEB648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3B0C">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07A">
            <w:pPr>
              <w:widowControl/>
              <w:jc w:val="left"/>
              <w:textAlignment w:val="center"/>
              <w:rPr>
                <w:rFonts w:hint="eastAsia" w:eastAsia="宋体" w:asciiTheme="minorEastAsia" w:hAnsiTheme="minorEastAsia" w:cstheme="minorEastAsia"/>
                <w:color w:val="000000"/>
                <w:sz w:val="21"/>
                <w:szCs w:val="21"/>
                <w:lang w:eastAsia="zh-CN"/>
              </w:rPr>
            </w:pPr>
            <w:r>
              <w:rPr>
                <w:rFonts w:hint="eastAsia" w:ascii="宋体" w:hAnsi="宋体" w:cs="宋体"/>
                <w:szCs w:val="21"/>
              </w:rPr>
              <w:t>投标人自202</w:t>
            </w:r>
            <w:r>
              <w:rPr>
                <w:rFonts w:ascii="宋体" w:hAnsi="宋体" w:cs="宋体"/>
                <w:szCs w:val="21"/>
              </w:rPr>
              <w:t>2</w:t>
            </w:r>
            <w:r>
              <w:rPr>
                <w:rFonts w:hint="eastAsia" w:ascii="宋体" w:hAnsi="宋体" w:cs="宋体"/>
                <w:szCs w:val="21"/>
              </w:rPr>
              <w:t>年1月1日以来（以合同签订时间为准）具有同类项目业绩</w:t>
            </w:r>
            <w:r>
              <w:rPr>
                <w:rFonts w:hint="eastAsia" w:ascii="宋体" w:hAnsi="宋体" w:cs="宋体"/>
                <w:szCs w:val="21"/>
                <w:lang w:eastAsia="zh-CN"/>
              </w:rPr>
              <w:t>（</w:t>
            </w:r>
            <w:r>
              <w:rPr>
                <w:rFonts w:hint="eastAsia" w:ascii="宋体" w:hAnsi="宋体" w:cs="宋体"/>
                <w:szCs w:val="21"/>
              </w:rPr>
              <w:t>需提供业绩合同复印件作为证明材料</w:t>
            </w:r>
            <w:r>
              <w:rPr>
                <w:rFonts w:hint="eastAsia" w:ascii="宋体" w:hAnsi="宋体" w:cs="宋体"/>
                <w:szCs w:val="21"/>
                <w:lang w:eastAsia="zh-CN"/>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EEE2">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307B021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FE2">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4EEA">
            <w:pPr>
              <w:widowControl/>
              <w:jc w:val="left"/>
              <w:textAlignment w:val="center"/>
              <w:rPr>
                <w:rFonts w:hint="eastAsia" w:ascii="宋体" w:hAnsi="宋体" w:cs="宋体"/>
                <w:szCs w:val="21"/>
              </w:rPr>
            </w:pPr>
            <w:r>
              <w:rPr>
                <w:rFonts w:hint="eastAsia" w:asciiTheme="minorEastAsia" w:hAnsiTheme="minorEastAsia" w:eastAsiaTheme="minorEastAsia" w:cstheme="minorEastAsia"/>
                <w:color w:val="000000"/>
                <w:kern w:val="0"/>
                <w:sz w:val="21"/>
                <w:szCs w:val="21"/>
                <w:highlight w:val="none"/>
                <w:lang w:bidi="ar"/>
              </w:rPr>
              <w:t>拟投入的项目管理机构主要人员基本情况表；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0C17">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16D3A42">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697F">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AA13">
            <w:pPr>
              <w:widowControl/>
              <w:jc w:val="left"/>
              <w:textAlignment w:val="center"/>
              <w:rPr>
                <w:rFonts w:hint="eastAsia" w:asciiTheme="minorEastAsia" w:hAnsiTheme="minorEastAsia" w:eastAsiaTheme="minorEastAsia" w:cstheme="minorEastAsia"/>
                <w:color w:val="000000"/>
                <w:sz w:val="21"/>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7F3">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CA908E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DE9">
            <w:pPr>
              <w:widowControl/>
              <w:jc w:val="center"/>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二</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8A27">
            <w:pPr>
              <w:widowControl/>
              <w:jc w:val="left"/>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技术标</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AB1A">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7D03FDD1">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A389">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48AC">
            <w:pPr>
              <w:widowControl/>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技术方案</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53D1">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05D302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DF78">
            <w:pPr>
              <w:widowControl/>
              <w:jc w:val="center"/>
              <w:textAlignment w:val="center"/>
              <w:rPr>
                <w:rFonts w:hint="eastAsia" w:asciiTheme="minorEastAsia" w:hAnsiTheme="minorEastAsia" w:eastAsiaTheme="minorEastAsia" w:cstheme="minorEastAsia"/>
                <w:color w:val="000000"/>
                <w:kern w:val="0"/>
                <w:sz w:val="21"/>
                <w:szCs w:val="21"/>
                <w:highlight w:val="none"/>
                <w:lang w:bidi="ar"/>
              </w:rPr>
            </w:pPr>
            <w:bookmarkStart w:id="52" w:name="_Hlk127552974"/>
            <w:r>
              <w:rPr>
                <w:rFonts w:hint="eastAsia" w:asciiTheme="minorEastAsia" w:hAnsiTheme="minorEastAsia" w:eastAsiaTheme="minorEastAsia" w:cstheme="minorEastAsia"/>
                <w:color w:val="000000"/>
                <w:kern w:val="0"/>
                <w:sz w:val="21"/>
                <w:szCs w:val="21"/>
                <w:highlight w:val="none"/>
                <w:lang w:bidi="ar"/>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778E">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施工计划方案</w:t>
            </w:r>
            <w:r>
              <w:rPr>
                <w:rFonts w:hint="eastAsia" w:asciiTheme="minorEastAsia" w:hAnsiTheme="minorEastAsia" w:eastAsiaTheme="minorEastAsia" w:cstheme="minorEastAsia"/>
                <w:color w:val="000000"/>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DC7B">
            <w:pPr>
              <w:widowControl/>
              <w:jc w:val="left"/>
              <w:textAlignment w:val="center"/>
              <w:rPr>
                <w:rFonts w:hint="eastAsia" w:asciiTheme="minorEastAsia" w:hAnsiTheme="minorEastAsia" w:eastAsiaTheme="minorEastAsia" w:cstheme="minorEastAsia"/>
                <w:color w:val="000000"/>
                <w:kern w:val="0"/>
                <w:sz w:val="21"/>
                <w:szCs w:val="21"/>
                <w:lang w:bidi="ar"/>
              </w:rPr>
            </w:pPr>
          </w:p>
        </w:tc>
      </w:tr>
      <w:bookmarkEnd w:id="52"/>
      <w:tr w14:paraId="37A6A7E1">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F89">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723E">
            <w:pPr>
              <w:widowControl/>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工程竣工后保修及服务；</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ED0">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498CD6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76C2">
            <w:pPr>
              <w:widowControl/>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4</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3E5D">
            <w:pPr>
              <w:widowControl/>
              <w:jc w:val="left"/>
              <w:textAlignment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bidi="ar"/>
              </w:rPr>
              <w:t>《合同内容响应表（工期响应）》；</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2FF">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2E41B04">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CC7">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A4F4">
            <w:pPr>
              <w:widowControl/>
              <w:jc w:val="left"/>
              <w:textAlignment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bidi="ar"/>
              </w:rPr>
              <w:t>主要材料表；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BDC">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EADCB95">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E013">
            <w:pPr>
              <w:widowControl/>
              <w:jc w:val="center"/>
              <w:textAlignment w:val="center"/>
              <w:rPr>
                <w:rFonts w:hint="eastAsia" w:asciiTheme="minorEastAsia" w:hAnsiTheme="minorEastAsia" w:eastAsiaTheme="minorEastAsia" w:cstheme="minorEastAsia"/>
                <w:color w:val="000000"/>
                <w:kern w:val="0"/>
                <w:sz w:val="21"/>
                <w:szCs w:val="21"/>
                <w:highlight w:val="none"/>
                <w:lang w:bidi="ar"/>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681F">
            <w:pPr>
              <w:widowControl/>
              <w:jc w:val="left"/>
              <w:textAlignment w:val="center"/>
              <w:rPr>
                <w:rFonts w:hint="eastAsia" w:asciiTheme="minorEastAsia" w:hAnsiTheme="minorEastAsia" w:eastAsiaTheme="minorEastAsia" w:cstheme="minorEastAsia"/>
                <w:color w:val="000000"/>
                <w:kern w:val="0"/>
                <w:sz w:val="21"/>
                <w:szCs w:val="21"/>
                <w:highlight w:val="none"/>
                <w:lang w:bidi="ar"/>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9757">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5C2B1F4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605C">
            <w:pPr>
              <w:widowControl/>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三</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1DD3">
            <w:pPr>
              <w:widowControl/>
              <w:jc w:val="left"/>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经济标</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3A07">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0B570DA">
        <w:tblPrEx>
          <w:tblCellMar>
            <w:top w:w="0" w:type="dxa"/>
            <w:left w:w="108" w:type="dxa"/>
            <w:bottom w:w="0" w:type="dxa"/>
            <w:right w:w="108" w:type="dxa"/>
          </w:tblCellMar>
        </w:tblPrEx>
        <w:trPr>
          <w:trHeight w:val="26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7B42">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5A2">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本须知附件一《投标函》，必须签字并盖法人章及公章；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8F00">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26799C2B">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32AE">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A58D">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投标总价（需盖章）；</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120">
            <w:pPr>
              <w:rPr>
                <w:rFonts w:hint="eastAsia" w:asciiTheme="minorEastAsia" w:hAnsiTheme="minorEastAsia" w:eastAsiaTheme="minorEastAsia" w:cstheme="minorEastAsia"/>
                <w:color w:val="000000"/>
                <w:sz w:val="21"/>
                <w:szCs w:val="21"/>
              </w:rPr>
            </w:pPr>
          </w:p>
        </w:tc>
      </w:tr>
      <w:tr w14:paraId="4741BC77">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961A">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CE08">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工程量报价清单（需盖章）；</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D6E">
            <w:pPr>
              <w:rPr>
                <w:rFonts w:hint="eastAsia" w:asciiTheme="minorEastAsia" w:hAnsiTheme="minorEastAsia" w:eastAsiaTheme="minorEastAsia" w:cstheme="minorEastAsia"/>
                <w:color w:val="000000"/>
                <w:sz w:val="21"/>
                <w:szCs w:val="21"/>
              </w:rPr>
            </w:pPr>
          </w:p>
        </w:tc>
      </w:tr>
      <w:tr w14:paraId="6AEF5496">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9D4E">
            <w:pPr>
              <w:widowControl/>
              <w:jc w:val="center"/>
              <w:textAlignment w:val="center"/>
              <w:rPr>
                <w:rFonts w:hint="eastAsia" w:asciiTheme="minorEastAsia" w:hAnsiTheme="minorEastAsia" w:eastAsiaTheme="minorEastAsia" w:cstheme="minorEastAsia"/>
                <w:color w:val="000000"/>
                <w:sz w:val="21"/>
                <w:szCs w:val="21"/>
                <w:highlight w:val="none"/>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D807">
            <w:pPr>
              <w:widowControl/>
              <w:jc w:val="left"/>
              <w:textAlignment w:val="center"/>
              <w:rPr>
                <w:rFonts w:hint="eastAsia" w:asciiTheme="minorEastAsia" w:hAnsiTheme="minorEastAsia" w:eastAsiaTheme="minorEastAsia" w:cstheme="minorEastAsia"/>
                <w:color w:val="00000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750">
            <w:pPr>
              <w:rPr>
                <w:rFonts w:hint="eastAsia" w:asciiTheme="minorEastAsia" w:hAnsiTheme="minorEastAsia" w:eastAsiaTheme="minorEastAsia" w:cstheme="minorEastAsia"/>
                <w:color w:val="000000"/>
                <w:sz w:val="21"/>
                <w:szCs w:val="21"/>
              </w:rPr>
            </w:pPr>
          </w:p>
        </w:tc>
      </w:tr>
      <w:tr w14:paraId="34F323CF">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4A1E">
            <w:pPr>
              <w:widowControl/>
              <w:jc w:val="center"/>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四</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1E7">
            <w:pPr>
              <w:widowControl/>
              <w:jc w:val="left"/>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电子版投标文件</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AF6">
            <w:pPr>
              <w:rPr>
                <w:rFonts w:hint="eastAsia" w:asciiTheme="minorEastAsia" w:hAnsiTheme="minorEastAsia" w:eastAsiaTheme="minorEastAsia" w:cstheme="minorEastAsia"/>
                <w:color w:val="000000"/>
                <w:sz w:val="21"/>
                <w:szCs w:val="21"/>
              </w:rPr>
            </w:pPr>
          </w:p>
        </w:tc>
      </w:tr>
      <w:tr w14:paraId="0E85332A">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0441">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9FBD">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上述三部分签字盖章齐全的PDF扫描件</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5D1">
            <w:pPr>
              <w:rPr>
                <w:rFonts w:hint="eastAsia" w:asciiTheme="minorEastAsia" w:hAnsiTheme="minorEastAsia" w:eastAsiaTheme="minorEastAsia" w:cstheme="minorEastAsia"/>
                <w:color w:val="000000"/>
                <w:sz w:val="21"/>
                <w:szCs w:val="21"/>
              </w:rPr>
            </w:pPr>
          </w:p>
        </w:tc>
      </w:tr>
      <w:tr w14:paraId="53389F66">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320B">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7D8">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上述三部分可编辑版的投标文件电子档</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FCDE">
            <w:pPr>
              <w:rPr>
                <w:rFonts w:hint="eastAsia" w:asciiTheme="minorEastAsia" w:hAnsiTheme="minorEastAsia" w:eastAsiaTheme="minorEastAsia" w:cstheme="minorEastAsia"/>
                <w:color w:val="000000"/>
                <w:sz w:val="21"/>
                <w:szCs w:val="21"/>
              </w:rPr>
            </w:pPr>
          </w:p>
        </w:tc>
      </w:tr>
      <w:tr w14:paraId="354935D0">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165">
            <w:pPr>
              <w:widowControl/>
              <w:jc w:val="center"/>
              <w:textAlignment w:val="center"/>
              <w:rPr>
                <w:rFonts w:hint="eastAsia" w:asciiTheme="minorEastAsia" w:hAnsiTheme="minorEastAsia" w:eastAsiaTheme="minorEastAsia" w:cstheme="minorEastAsia"/>
                <w:color w:val="000000"/>
                <w:sz w:val="21"/>
                <w:szCs w:val="21"/>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4BF2">
            <w:pPr>
              <w:widowControl/>
              <w:jc w:val="left"/>
              <w:textAlignment w:val="center"/>
              <w:rPr>
                <w:rFonts w:hint="eastAsia" w:asciiTheme="minorEastAsia" w:hAnsiTheme="minorEastAsia" w:eastAsiaTheme="minorEastAsia" w:cstheme="minorEastAsia"/>
                <w:color w:val="000000"/>
                <w:sz w:val="21"/>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25E">
            <w:pPr>
              <w:rPr>
                <w:rFonts w:hint="eastAsia" w:asciiTheme="minorEastAsia" w:hAnsiTheme="minorEastAsia" w:eastAsiaTheme="minorEastAsia" w:cstheme="minorEastAsia"/>
                <w:color w:val="000000"/>
                <w:sz w:val="21"/>
                <w:szCs w:val="21"/>
              </w:rPr>
            </w:pPr>
          </w:p>
        </w:tc>
      </w:tr>
    </w:tbl>
    <w:p w14:paraId="45612888">
      <w:pPr>
        <w:spacing w:line="440" w:lineRule="atLeast"/>
        <w:jc w:val="left"/>
        <w:rPr>
          <w:rFonts w:ascii="宋体" w:hAnsi="宋体"/>
          <w:b/>
          <w:bCs/>
          <w:szCs w:val="21"/>
        </w:rPr>
      </w:pPr>
      <w:r>
        <w:rPr>
          <w:rFonts w:hint="eastAsia" w:ascii="宋体" w:hAnsi="宋体"/>
          <w:b/>
          <w:bCs/>
          <w:szCs w:val="21"/>
        </w:rPr>
        <w:br w:type="page"/>
      </w:r>
    </w:p>
    <w:p w14:paraId="440BBE60">
      <w:pPr>
        <w:pStyle w:val="2"/>
        <w:spacing w:before="0" w:after="0" w:line="440" w:lineRule="atLeast"/>
        <w:jc w:val="center"/>
        <w:rPr>
          <w:rFonts w:ascii="宋体" w:hAnsi="宋体"/>
          <w:sz w:val="21"/>
          <w:szCs w:val="21"/>
        </w:rPr>
      </w:pPr>
      <w:bookmarkStart w:id="53" w:name="_Toc5057"/>
      <w:bookmarkStart w:id="54" w:name="_Toc179622453"/>
      <w:bookmarkStart w:id="55" w:name="_Toc3198"/>
      <w:bookmarkStart w:id="56" w:name="_Toc26651"/>
      <w:bookmarkStart w:id="57" w:name="_Toc5503"/>
      <w:bookmarkStart w:id="58" w:name="_Toc7092"/>
      <w:bookmarkStart w:id="59" w:name="_Toc113"/>
      <w:bookmarkStart w:id="60" w:name="_Toc20926"/>
      <w:bookmarkStart w:id="61" w:name="_Toc9762"/>
      <w:bookmarkStart w:id="62" w:name="_Toc29888"/>
      <w:bookmarkStart w:id="63" w:name="_Toc3397"/>
      <w:bookmarkStart w:id="64" w:name="_Toc10824"/>
      <w:bookmarkStart w:id="65" w:name="_Toc30533"/>
      <w:bookmarkStart w:id="66" w:name="_Toc6142"/>
      <w:bookmarkStart w:id="67" w:name="_Toc32121"/>
      <w:r>
        <w:rPr>
          <w:rFonts w:hint="eastAsia" w:ascii="宋体" w:hAnsi="宋体"/>
          <w:sz w:val="21"/>
          <w:szCs w:val="21"/>
        </w:rPr>
        <w:t>第二章  招标总则</w:t>
      </w:r>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5DE5E69">
      <w:pPr>
        <w:pStyle w:val="2"/>
        <w:spacing w:before="0" w:after="0" w:line="360" w:lineRule="auto"/>
        <w:jc w:val="left"/>
        <w:rPr>
          <w:rFonts w:ascii="宋体" w:hAnsi="宋体"/>
          <w:sz w:val="21"/>
          <w:szCs w:val="21"/>
        </w:rPr>
      </w:pPr>
      <w:bookmarkStart w:id="68" w:name="_Toc16926"/>
      <w:bookmarkStart w:id="69" w:name="_Toc179622454"/>
      <w:bookmarkStart w:id="70" w:name="_Toc9493"/>
      <w:bookmarkStart w:id="71" w:name="_Toc14366"/>
      <w:bookmarkStart w:id="72" w:name="_Toc8713"/>
      <w:bookmarkStart w:id="73" w:name="_Toc3963"/>
      <w:bookmarkStart w:id="74" w:name="_Toc4319"/>
      <w:bookmarkStart w:id="75" w:name="_Toc31433"/>
      <w:bookmarkStart w:id="76" w:name="_Toc16213"/>
      <w:bookmarkStart w:id="77" w:name="_Toc1588"/>
      <w:r>
        <w:rPr>
          <w:rFonts w:hint="eastAsia" w:ascii="宋体" w:hAnsi="宋体"/>
          <w:sz w:val="21"/>
          <w:szCs w:val="21"/>
        </w:rPr>
        <w:t>一、招标文件</w:t>
      </w:r>
      <w:bookmarkEnd w:id="68"/>
      <w:bookmarkEnd w:id="69"/>
      <w:bookmarkEnd w:id="70"/>
      <w:bookmarkEnd w:id="71"/>
      <w:bookmarkEnd w:id="72"/>
      <w:bookmarkEnd w:id="73"/>
      <w:bookmarkEnd w:id="74"/>
      <w:bookmarkEnd w:id="75"/>
      <w:bookmarkEnd w:id="76"/>
      <w:bookmarkEnd w:id="77"/>
    </w:p>
    <w:p w14:paraId="729249EA">
      <w:pPr>
        <w:spacing w:line="440" w:lineRule="atLeast"/>
        <w:rPr>
          <w:rFonts w:hint="eastAsia" w:ascii="宋体" w:hAnsi="宋体"/>
          <w:szCs w:val="21"/>
        </w:rPr>
      </w:pPr>
      <w:r>
        <w:rPr>
          <w:rFonts w:hint="eastAsia" w:ascii="宋体" w:hAnsi="宋体"/>
          <w:szCs w:val="21"/>
        </w:rPr>
        <w:t>1.1 投标人收到招标文件后，应仔细查阅招标文件的所有内容，若对招标文件任何部分有疑问或不清楚，可以向招标人提出询问，招标人将及时作出答复</w:t>
      </w:r>
      <w:r>
        <w:rPr>
          <w:rFonts w:hint="eastAsia" w:ascii="宋体" w:hAnsi="宋体"/>
          <w:szCs w:val="21"/>
          <w:lang w:eastAsia="zh-CN"/>
        </w:rPr>
        <w:t>。</w:t>
      </w:r>
    </w:p>
    <w:p w14:paraId="2707DE5E">
      <w:pPr>
        <w:spacing w:line="440" w:lineRule="atLeast"/>
        <w:rPr>
          <w:rFonts w:ascii="宋体" w:hAnsi="宋体"/>
          <w:szCs w:val="21"/>
        </w:rPr>
      </w:pPr>
      <w:r>
        <w:rPr>
          <w:rFonts w:hint="eastAsia" w:ascii="宋体" w:hAnsi="宋体"/>
          <w:szCs w:val="21"/>
        </w:rPr>
        <w:t>1.2 招标人在招标期间发出的答疑纪要和其它补充修改文件，均是招标文件的组成部分，对投标人起约束作用。</w:t>
      </w:r>
    </w:p>
    <w:p w14:paraId="1BCB1D37">
      <w:pPr>
        <w:spacing w:line="440" w:lineRule="atLeast"/>
        <w:rPr>
          <w:rFonts w:ascii="宋体" w:hAnsi="宋体"/>
          <w:szCs w:val="21"/>
        </w:rPr>
      </w:pPr>
      <w:r>
        <w:rPr>
          <w:rFonts w:hint="eastAsia" w:ascii="宋体" w:hAnsi="宋体"/>
          <w:szCs w:val="21"/>
        </w:rPr>
        <w:t>1.3招标人不承诺最低投标价的投标人一定为中标人，对未中标的投标人，招标人无义务进行任何解释。中标人的投标价将作为合同签订价。但在签订合同前，招标人有权就合同的非实质性细节与中标人进行澄清和确认</w:t>
      </w:r>
      <w:r>
        <w:rPr>
          <w:rFonts w:hint="eastAsia" w:ascii="宋体" w:hAnsi="宋体"/>
          <w:szCs w:val="21"/>
          <w:lang w:eastAsia="zh-CN"/>
        </w:rPr>
        <w:t>，</w:t>
      </w:r>
      <w:r>
        <w:rPr>
          <w:rFonts w:hint="eastAsia" w:ascii="宋体" w:hAnsi="宋体"/>
          <w:szCs w:val="21"/>
        </w:rPr>
        <w:t>若投标人在中标后签订合同时，坚持提出附加条件或不合理要求，招标人有权取消其中标资格，由此产生的一切损失由该中标人负责。</w:t>
      </w:r>
    </w:p>
    <w:p w14:paraId="5413955A">
      <w:pPr>
        <w:spacing w:line="440" w:lineRule="atLeast"/>
        <w:rPr>
          <w:rFonts w:ascii="宋体" w:hAnsi="宋体"/>
          <w:szCs w:val="21"/>
        </w:rPr>
      </w:pPr>
      <w:r>
        <w:rPr>
          <w:rFonts w:hint="eastAsia" w:ascii="宋体" w:hAnsi="宋体"/>
          <w:szCs w:val="21"/>
        </w:rPr>
        <w:t>1.4招标人签订合同前的任何时候有权接受或拒绝任何投标，宣布投标无效，并对由此引起的对投标人的影响不承担责任，也无义务解释原因。</w:t>
      </w:r>
    </w:p>
    <w:p w14:paraId="3B65AE07">
      <w:pPr>
        <w:spacing w:line="440" w:lineRule="atLeast"/>
        <w:rPr>
          <w:rFonts w:ascii="宋体" w:hAnsi="宋体"/>
          <w:szCs w:val="21"/>
        </w:rPr>
      </w:pPr>
    </w:p>
    <w:p w14:paraId="10C91D0A">
      <w:pPr>
        <w:pStyle w:val="2"/>
        <w:spacing w:before="0" w:after="0" w:line="360" w:lineRule="auto"/>
        <w:rPr>
          <w:rFonts w:ascii="宋体" w:hAnsi="宋体"/>
          <w:b w:val="0"/>
          <w:bCs w:val="0"/>
          <w:szCs w:val="21"/>
        </w:rPr>
      </w:pPr>
      <w:bookmarkStart w:id="78" w:name="_Toc11091"/>
      <w:bookmarkStart w:id="79" w:name="_Toc15606"/>
      <w:bookmarkStart w:id="80" w:name="_Toc179622455"/>
      <w:bookmarkStart w:id="81" w:name="_Toc18348"/>
      <w:bookmarkStart w:id="82" w:name="_Toc25541"/>
      <w:bookmarkStart w:id="83" w:name="_Toc25431"/>
      <w:bookmarkStart w:id="84" w:name="_Toc27349"/>
      <w:bookmarkStart w:id="85" w:name="_Toc17514"/>
      <w:r>
        <w:rPr>
          <w:rFonts w:hint="eastAsia" w:ascii="宋体" w:hAnsi="宋体"/>
          <w:sz w:val="21"/>
          <w:szCs w:val="21"/>
        </w:rPr>
        <w:t>二、投标文件</w:t>
      </w:r>
      <w:bookmarkEnd w:id="78"/>
      <w:bookmarkEnd w:id="79"/>
      <w:bookmarkEnd w:id="80"/>
      <w:bookmarkEnd w:id="81"/>
      <w:bookmarkEnd w:id="82"/>
      <w:bookmarkEnd w:id="83"/>
      <w:bookmarkEnd w:id="84"/>
      <w:bookmarkEnd w:id="85"/>
    </w:p>
    <w:p w14:paraId="4C845D01">
      <w:pPr>
        <w:spacing w:line="440" w:lineRule="atLeast"/>
        <w:rPr>
          <w:rFonts w:ascii="宋体" w:hAnsi="宋体"/>
          <w:szCs w:val="21"/>
        </w:rPr>
      </w:pPr>
      <w:r>
        <w:rPr>
          <w:rFonts w:hint="eastAsia" w:ascii="宋体" w:hAnsi="宋体"/>
          <w:szCs w:val="21"/>
        </w:rPr>
        <w:t>2.1投标人在编制投标文件前，应认真阅读本招标书及其附件，严格按照招标文件的规定编制、填写和送达投标文件。</w:t>
      </w:r>
    </w:p>
    <w:p w14:paraId="5B57C661">
      <w:pPr>
        <w:spacing w:line="440" w:lineRule="atLeast"/>
        <w:rPr>
          <w:rFonts w:ascii="宋体" w:hAnsi="宋体"/>
          <w:szCs w:val="21"/>
        </w:rPr>
      </w:pPr>
      <w:r>
        <w:rPr>
          <w:rFonts w:hint="eastAsia" w:ascii="宋体" w:hAnsi="宋体"/>
          <w:szCs w:val="21"/>
        </w:rPr>
        <w:t>2.2 投标文件的文字和数字应清楚，不得涂改，若有修改，须在修改处加盖投标人公章，否则招标人有权对其进行确定或确定其为废标。</w:t>
      </w:r>
    </w:p>
    <w:p w14:paraId="09B1DFD3">
      <w:pPr>
        <w:spacing w:line="440" w:lineRule="atLeast"/>
        <w:rPr>
          <w:rFonts w:ascii="宋体" w:hAnsi="宋体"/>
          <w:szCs w:val="21"/>
        </w:rPr>
      </w:pPr>
      <w:r>
        <w:rPr>
          <w:rFonts w:hint="eastAsia" w:ascii="宋体" w:hAnsi="宋体"/>
          <w:szCs w:val="21"/>
        </w:rPr>
        <w:t>2.3 投标人为完成投标文件所发生的一切费用均自理，所有的投标文件均不退回。</w:t>
      </w:r>
    </w:p>
    <w:p w14:paraId="3223B4F9">
      <w:pPr>
        <w:spacing w:line="440" w:lineRule="atLeast"/>
        <w:rPr>
          <w:rFonts w:ascii="宋体" w:hAnsi="宋体"/>
          <w:szCs w:val="21"/>
        </w:rPr>
      </w:pPr>
      <w:r>
        <w:rPr>
          <w:rFonts w:hint="eastAsia" w:ascii="宋体" w:hAnsi="宋体"/>
          <w:szCs w:val="21"/>
        </w:rPr>
        <w:t>2.4投标人为达到中标目的而故意采取重大错项、漏项、更改招标内容或要求其它不能满足招标人实质性要求等行为，即被废标或取消中标资格，招标人保留对因此给招标人造成的损失追究赔偿的权力。</w:t>
      </w:r>
    </w:p>
    <w:p w14:paraId="7B94F90F">
      <w:pPr>
        <w:spacing w:line="440" w:lineRule="atLeast"/>
        <w:rPr>
          <w:rFonts w:ascii="宋体" w:hAnsi="宋体"/>
          <w:szCs w:val="21"/>
        </w:rPr>
      </w:pPr>
      <w:r>
        <w:rPr>
          <w:rFonts w:hint="eastAsia" w:ascii="宋体" w:hAnsi="宋体"/>
          <w:szCs w:val="21"/>
        </w:rPr>
        <w:t>2.4 本项目要求按人民币报价。</w:t>
      </w:r>
    </w:p>
    <w:p w14:paraId="6A2C8586">
      <w:pPr>
        <w:spacing w:line="440" w:lineRule="atLeast"/>
        <w:rPr>
          <w:rFonts w:ascii="宋体" w:hAnsi="宋体"/>
          <w:szCs w:val="21"/>
        </w:rPr>
      </w:pPr>
      <w:r>
        <w:rPr>
          <w:rFonts w:hint="eastAsia" w:ascii="宋体" w:hAnsi="宋体"/>
          <w:szCs w:val="21"/>
        </w:rPr>
        <w:t>2.5 投标人应按 “工程量报价清单”的要求填写相应表格</w:t>
      </w:r>
      <w:r>
        <w:rPr>
          <w:rFonts w:hint="eastAsia" w:ascii="宋体" w:hAnsi="宋体"/>
          <w:szCs w:val="21"/>
          <w:lang w:eastAsia="zh-CN"/>
        </w:rPr>
        <w:t>，且优先选用发包方指定品牌报价</w:t>
      </w:r>
      <w:r>
        <w:rPr>
          <w:rFonts w:hint="eastAsia" w:ascii="宋体" w:hAnsi="宋体"/>
          <w:szCs w:val="21"/>
        </w:rPr>
        <w:t>。</w:t>
      </w:r>
    </w:p>
    <w:p w14:paraId="3D3EB529">
      <w:pPr>
        <w:spacing w:line="440" w:lineRule="atLeast"/>
        <w:rPr>
          <w:rFonts w:ascii="宋体" w:hAnsi="宋体"/>
          <w:szCs w:val="21"/>
        </w:rPr>
      </w:pPr>
      <w:r>
        <w:rPr>
          <w:rFonts w:hint="eastAsia" w:ascii="宋体" w:hAnsi="宋体"/>
          <w:szCs w:val="21"/>
        </w:rPr>
        <w:t>2.6 投标人如果发现工程量清单中的数量与图纸中数量不一致时，应立即通知招标人核查，除非招标人以书面方式予以更正，否则，应以工程量清单中列出的数量为准。</w:t>
      </w:r>
    </w:p>
    <w:p w14:paraId="057217E4">
      <w:pPr>
        <w:spacing w:line="440" w:lineRule="atLeast"/>
        <w:rPr>
          <w:rFonts w:ascii="宋体" w:hAnsi="宋体"/>
          <w:szCs w:val="21"/>
        </w:rPr>
      </w:pPr>
      <w:r>
        <w:rPr>
          <w:rFonts w:hint="eastAsia" w:ascii="宋体" w:hAnsi="宋体"/>
          <w:szCs w:val="21"/>
        </w:rPr>
        <w:t>2.7 在合同实施期间，投标人填写的单价、合价和总额价是否由于物价波动进行价格调整按照合同相关条款的规定处理。</w:t>
      </w:r>
    </w:p>
    <w:p w14:paraId="14D6C8B4">
      <w:pPr>
        <w:spacing w:line="440" w:lineRule="atLeast"/>
        <w:rPr>
          <w:rFonts w:ascii="宋体" w:hAnsi="宋体"/>
          <w:szCs w:val="21"/>
        </w:rPr>
      </w:pPr>
      <w:r>
        <w:rPr>
          <w:rFonts w:hint="eastAsia" w:ascii="宋体" w:hAnsi="宋体"/>
          <w:szCs w:val="21"/>
        </w:rPr>
        <w:t>2.8 投标有效期说明</w:t>
      </w:r>
    </w:p>
    <w:p w14:paraId="3C4557AF">
      <w:pPr>
        <w:spacing w:line="440" w:lineRule="atLeast"/>
        <w:rPr>
          <w:rFonts w:ascii="宋体" w:hAnsi="宋体"/>
          <w:szCs w:val="21"/>
        </w:rPr>
      </w:pPr>
      <w:r>
        <w:rPr>
          <w:rFonts w:hint="eastAsia" w:ascii="宋体" w:hAnsi="宋体"/>
          <w:szCs w:val="21"/>
        </w:rPr>
        <w:t>2.8.1 投标有效期内，所有招投标文件均保持有效。</w:t>
      </w:r>
    </w:p>
    <w:p w14:paraId="67A5A166">
      <w:pPr>
        <w:spacing w:line="440" w:lineRule="atLeast"/>
        <w:rPr>
          <w:rFonts w:ascii="宋体" w:hAnsi="宋体"/>
          <w:szCs w:val="21"/>
        </w:rPr>
      </w:pPr>
      <w:r>
        <w:rPr>
          <w:rFonts w:hint="eastAsia" w:ascii="宋体" w:hAnsi="宋体"/>
          <w:szCs w:val="21"/>
        </w:rPr>
        <w:t>2.8.2 招标人有权根据实际需要在原定投标有效期满之前延长投标有效期并书面通知投标人。</w:t>
      </w:r>
    </w:p>
    <w:p w14:paraId="2834AE4A">
      <w:pPr>
        <w:spacing w:line="440" w:lineRule="atLeast"/>
        <w:rPr>
          <w:rFonts w:hint="eastAsia" w:ascii="宋体" w:hAnsi="宋体" w:eastAsia="宋体"/>
          <w:szCs w:val="21"/>
          <w:lang w:eastAsia="zh-CN"/>
        </w:rPr>
      </w:pPr>
      <w:r>
        <w:rPr>
          <w:rFonts w:hint="eastAsia" w:ascii="宋体" w:hAnsi="宋体"/>
          <w:szCs w:val="21"/>
        </w:rPr>
        <w:t>2.9 投标保证金（本次招标不涉及）</w:t>
      </w:r>
    </w:p>
    <w:p w14:paraId="3BD744A3">
      <w:pPr>
        <w:spacing w:line="440" w:lineRule="atLeast"/>
        <w:rPr>
          <w:rFonts w:ascii="宋体" w:hAnsi="宋体"/>
          <w:szCs w:val="21"/>
        </w:rPr>
      </w:pPr>
      <w:r>
        <w:rPr>
          <w:rFonts w:hint="eastAsia" w:ascii="宋体" w:hAnsi="宋体"/>
          <w:szCs w:val="21"/>
        </w:rPr>
        <w:t>2.10 投标文件提交</w:t>
      </w:r>
    </w:p>
    <w:p w14:paraId="63EA3169">
      <w:pPr>
        <w:spacing w:line="440" w:lineRule="atLeast"/>
        <w:rPr>
          <w:rFonts w:ascii="宋体" w:hAnsi="宋体"/>
          <w:szCs w:val="21"/>
        </w:rPr>
      </w:pPr>
      <w:r>
        <w:rPr>
          <w:rFonts w:hint="eastAsia" w:ascii="宋体" w:hAnsi="宋体"/>
          <w:szCs w:val="21"/>
        </w:rPr>
        <w:t>2.10.1 投标文件封面、投标函均应加盖投标人印章并经法定代表人或其委托代理人签章，凡委托代理人签字的需同时提交相应授权书。</w:t>
      </w:r>
    </w:p>
    <w:p w14:paraId="4B33F5B8">
      <w:pPr>
        <w:spacing w:line="440" w:lineRule="atLeast"/>
        <w:rPr>
          <w:rFonts w:ascii="宋体" w:hAnsi="宋体"/>
          <w:szCs w:val="21"/>
        </w:rPr>
      </w:pPr>
      <w:r>
        <w:rPr>
          <w:rFonts w:hint="eastAsia" w:ascii="宋体" w:hAnsi="宋体"/>
          <w:szCs w:val="21"/>
        </w:rPr>
        <w:t>2.10.</w:t>
      </w:r>
      <w:r>
        <w:rPr>
          <w:rFonts w:hint="eastAsia" w:ascii="宋体" w:hAnsi="宋体"/>
          <w:szCs w:val="21"/>
          <w:lang w:val="en-US" w:eastAsia="zh-CN"/>
        </w:rPr>
        <w:t>2</w:t>
      </w:r>
      <w:r>
        <w:rPr>
          <w:rFonts w:hint="eastAsia" w:ascii="宋体" w:hAnsi="宋体"/>
          <w:szCs w:val="21"/>
        </w:rPr>
        <w:t xml:space="preserve"> 投标文件密封袋上相应注明工程名称、投标人名称。另外，所有的密封袋的封口处均应贴封条并骑缝加盖投标人公章。</w:t>
      </w:r>
    </w:p>
    <w:p w14:paraId="267EA824">
      <w:pPr>
        <w:spacing w:line="440" w:lineRule="atLeast"/>
        <w:rPr>
          <w:rFonts w:ascii="宋体" w:hAnsi="宋体"/>
          <w:szCs w:val="21"/>
        </w:rPr>
      </w:pPr>
      <w:r>
        <w:rPr>
          <w:rFonts w:hint="eastAsia" w:ascii="宋体" w:hAnsi="宋体"/>
          <w:szCs w:val="21"/>
        </w:rPr>
        <w:t>2.10.</w:t>
      </w:r>
      <w:r>
        <w:rPr>
          <w:rFonts w:hint="eastAsia" w:ascii="宋体" w:hAnsi="宋体"/>
          <w:szCs w:val="21"/>
          <w:lang w:val="en-US" w:eastAsia="zh-CN"/>
        </w:rPr>
        <w:t>3</w:t>
      </w:r>
      <w:r>
        <w:rPr>
          <w:rFonts w:hint="eastAsia" w:ascii="宋体" w:hAnsi="宋体"/>
          <w:szCs w:val="21"/>
        </w:rPr>
        <w:t xml:space="preserve"> 投标人未在规定时间提交投标文件或提交的投标文件明显不符合投标要求的，该投标人的投标资格将自动取消。</w:t>
      </w:r>
    </w:p>
    <w:p w14:paraId="5CF8445B">
      <w:pPr>
        <w:spacing w:line="440" w:lineRule="atLeast"/>
        <w:rPr>
          <w:rFonts w:ascii="宋体" w:hAnsi="宋体"/>
          <w:szCs w:val="21"/>
        </w:rPr>
      </w:pPr>
    </w:p>
    <w:p w14:paraId="621F42E3">
      <w:pPr>
        <w:pStyle w:val="2"/>
        <w:spacing w:before="0" w:after="0" w:line="360" w:lineRule="auto"/>
        <w:rPr>
          <w:rFonts w:ascii="宋体" w:hAnsi="宋体"/>
          <w:sz w:val="21"/>
          <w:szCs w:val="21"/>
        </w:rPr>
      </w:pPr>
      <w:bookmarkStart w:id="86" w:name="_Toc16910"/>
      <w:bookmarkStart w:id="87" w:name="_Toc16614"/>
      <w:bookmarkStart w:id="88" w:name="_Toc31383"/>
      <w:bookmarkStart w:id="89" w:name="_Toc179622456"/>
      <w:bookmarkStart w:id="90" w:name="_Toc14455"/>
      <w:bookmarkStart w:id="91" w:name="_Toc27435"/>
      <w:bookmarkStart w:id="92" w:name="_Toc569"/>
      <w:bookmarkStart w:id="93" w:name="_Toc6981"/>
      <w:r>
        <w:rPr>
          <w:rFonts w:ascii="宋体" w:hAnsi="宋体"/>
          <w:sz w:val="21"/>
          <w:szCs w:val="21"/>
        </w:rPr>
        <w:t>三、现场踏勘</w:t>
      </w:r>
      <w:bookmarkEnd w:id="86"/>
      <w:bookmarkEnd w:id="87"/>
      <w:bookmarkEnd w:id="88"/>
      <w:bookmarkEnd w:id="89"/>
      <w:bookmarkEnd w:id="90"/>
      <w:bookmarkEnd w:id="91"/>
      <w:bookmarkEnd w:id="92"/>
      <w:bookmarkEnd w:id="93"/>
    </w:p>
    <w:p w14:paraId="18A2D04A">
      <w:pPr>
        <w:spacing w:line="440" w:lineRule="atLeast"/>
        <w:rPr>
          <w:rFonts w:hint="eastAsia" w:ascii="宋体" w:hAnsi="宋体"/>
          <w:szCs w:val="21"/>
        </w:rPr>
      </w:pPr>
      <w:r>
        <w:rPr>
          <w:rFonts w:hint="eastAsia" w:ascii="宋体" w:hAnsi="宋体"/>
          <w:szCs w:val="21"/>
        </w:rPr>
        <w:t>3.1</w:t>
      </w:r>
      <w:r>
        <w:rPr>
          <w:rFonts w:hint="eastAsia" w:ascii="宋体" w:hAnsi="宋体"/>
          <w:szCs w:val="21"/>
          <w:lang w:val="en-US" w:eastAsia="zh-CN"/>
        </w:rPr>
        <w:t xml:space="preserve"> </w:t>
      </w:r>
      <w:r>
        <w:rPr>
          <w:rFonts w:ascii="宋体" w:hAnsi="宋体"/>
          <w:szCs w:val="21"/>
        </w:rPr>
        <w:t>招标人</w:t>
      </w:r>
      <w:r>
        <w:rPr>
          <w:rFonts w:hint="eastAsia" w:ascii="宋体" w:hAnsi="宋体"/>
          <w:szCs w:val="21"/>
        </w:rPr>
        <w:t>不集中组织踏勘现场，由投标人自行踏勘，投标人不进行踏勘的，视为已熟知现场条件，自行承担相关风险。</w:t>
      </w:r>
    </w:p>
    <w:p w14:paraId="49397EF5">
      <w:pPr>
        <w:spacing w:line="440" w:lineRule="atLeast"/>
        <w:rPr>
          <w:rFonts w:ascii="宋体" w:hAnsi="宋体"/>
          <w:szCs w:val="21"/>
        </w:rPr>
      </w:pPr>
      <w:r>
        <w:rPr>
          <w:rFonts w:hint="eastAsia" w:ascii="宋体" w:hAnsi="宋体"/>
          <w:szCs w:val="21"/>
          <w:lang w:val="en-US" w:eastAsia="zh-CN"/>
        </w:rPr>
        <w:t xml:space="preserve">3.2 </w:t>
      </w:r>
      <w:r>
        <w:rPr>
          <w:rFonts w:hint="eastAsia" w:ascii="宋体" w:hAnsi="宋体"/>
          <w:szCs w:val="21"/>
        </w:rPr>
        <w:t>投标人如需勘察现场的，需提前联系</w:t>
      </w:r>
      <w:r>
        <w:rPr>
          <w:rFonts w:ascii="宋体" w:hAnsi="宋体"/>
          <w:szCs w:val="21"/>
        </w:rPr>
        <w:t>招标人</w:t>
      </w:r>
      <w:r>
        <w:rPr>
          <w:rFonts w:hint="eastAsia" w:ascii="宋体" w:hAnsi="宋体"/>
          <w:szCs w:val="21"/>
        </w:rPr>
        <w:t>报备。</w:t>
      </w:r>
    </w:p>
    <w:p w14:paraId="4C2496B1">
      <w:pPr>
        <w:spacing w:line="440" w:lineRule="atLeast"/>
        <w:rPr>
          <w:rFonts w:ascii="宋体" w:hAnsi="宋体"/>
          <w:szCs w:val="21"/>
        </w:rPr>
      </w:pPr>
    </w:p>
    <w:p w14:paraId="2400B613">
      <w:pPr>
        <w:spacing w:line="440" w:lineRule="atLeast"/>
        <w:rPr>
          <w:rFonts w:ascii="宋体" w:hAnsi="宋体"/>
          <w:b/>
          <w:bCs/>
          <w:szCs w:val="21"/>
        </w:rPr>
      </w:pPr>
    </w:p>
    <w:p w14:paraId="6B2EC751">
      <w:pPr>
        <w:pStyle w:val="2"/>
        <w:spacing w:before="0" w:after="0" w:line="360" w:lineRule="auto"/>
        <w:jc w:val="left"/>
        <w:rPr>
          <w:rFonts w:ascii="宋体" w:hAnsi="宋体"/>
          <w:sz w:val="21"/>
          <w:szCs w:val="21"/>
        </w:rPr>
      </w:pPr>
      <w:bookmarkStart w:id="94" w:name="_Toc3675"/>
      <w:bookmarkStart w:id="95" w:name="_Toc11400"/>
      <w:bookmarkStart w:id="96" w:name="_Toc4935"/>
      <w:bookmarkStart w:id="97" w:name="_Toc24563"/>
      <w:bookmarkStart w:id="98" w:name="_Toc3764"/>
      <w:bookmarkStart w:id="99" w:name="_Toc7571"/>
      <w:bookmarkStart w:id="100" w:name="_Toc28533"/>
      <w:bookmarkStart w:id="101" w:name="_Toc229301217"/>
      <w:bookmarkStart w:id="102" w:name="_Toc8260"/>
      <w:bookmarkStart w:id="103" w:name="_Toc28482"/>
      <w:bookmarkStart w:id="104" w:name="_Toc179622457"/>
      <w:bookmarkStart w:id="105" w:name="_Toc24616"/>
      <w:bookmarkStart w:id="106" w:name="_Toc291688002"/>
      <w:bookmarkStart w:id="107" w:name="_Toc31040"/>
      <w:bookmarkStart w:id="108" w:name="_Toc4467"/>
      <w:bookmarkStart w:id="109" w:name="_Toc21041"/>
      <w:r>
        <w:rPr>
          <w:rFonts w:ascii="宋体" w:hAnsi="宋体"/>
          <w:sz w:val="21"/>
          <w:szCs w:val="21"/>
        </w:rPr>
        <w:t>四、开标和评标</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4239947">
      <w:pPr>
        <w:spacing w:line="440" w:lineRule="atLeast"/>
        <w:rPr>
          <w:rFonts w:ascii="宋体" w:hAnsi="宋体"/>
          <w:szCs w:val="21"/>
        </w:rPr>
      </w:pPr>
      <w:r>
        <w:rPr>
          <w:rFonts w:hint="eastAsia" w:ascii="宋体" w:hAnsi="宋体"/>
          <w:szCs w:val="21"/>
        </w:rPr>
        <w:t>4.1开标会议</w:t>
      </w:r>
    </w:p>
    <w:p w14:paraId="52E67A70">
      <w:pPr>
        <w:spacing w:line="440" w:lineRule="atLeast"/>
        <w:rPr>
          <w:rFonts w:ascii="宋体" w:hAnsi="宋体"/>
          <w:szCs w:val="21"/>
        </w:rPr>
      </w:pPr>
      <w:r>
        <w:rPr>
          <w:rFonts w:hint="eastAsia" w:ascii="宋体" w:hAnsi="宋体"/>
          <w:szCs w:val="21"/>
        </w:rPr>
        <w:t>4.1.1 招标人将根据规定的时间、地点开标。</w:t>
      </w:r>
    </w:p>
    <w:p w14:paraId="6EAB8EE7">
      <w:pPr>
        <w:spacing w:line="440" w:lineRule="atLeast"/>
        <w:rPr>
          <w:rFonts w:ascii="宋体" w:hAnsi="宋体"/>
          <w:szCs w:val="21"/>
        </w:rPr>
      </w:pPr>
      <w:r>
        <w:rPr>
          <w:rFonts w:hint="eastAsia" w:ascii="宋体" w:hAnsi="宋体"/>
          <w:szCs w:val="21"/>
        </w:rPr>
        <w:t>4.2 所有迟交和要求撤回及其它明显不符合投标要求的投标文件将不予送交开标评审。</w:t>
      </w:r>
    </w:p>
    <w:p w14:paraId="60C1047B">
      <w:pPr>
        <w:spacing w:line="440" w:lineRule="atLeast"/>
        <w:rPr>
          <w:rFonts w:ascii="宋体" w:hAnsi="宋体"/>
          <w:szCs w:val="21"/>
        </w:rPr>
      </w:pPr>
      <w:r>
        <w:rPr>
          <w:rFonts w:hint="eastAsia" w:ascii="宋体" w:hAnsi="宋体"/>
          <w:szCs w:val="21"/>
        </w:rPr>
        <w:t>4.3 投标文件的审查</w:t>
      </w:r>
    </w:p>
    <w:p w14:paraId="22222D6F">
      <w:pPr>
        <w:spacing w:line="440" w:lineRule="atLeast"/>
        <w:ind w:firstLine="420" w:firstLineChars="200"/>
        <w:rPr>
          <w:rFonts w:ascii="宋体" w:hAnsi="宋体"/>
          <w:szCs w:val="21"/>
        </w:rPr>
      </w:pPr>
      <w:r>
        <w:rPr>
          <w:rFonts w:hint="eastAsia" w:ascii="宋体" w:hAnsi="宋体"/>
          <w:szCs w:val="21"/>
        </w:rPr>
        <w:t>评标时，招标人将对投标文件进行审查，当投标文件出现下列情形之一时，投标文件将视为无效，按废标处理，不得进入评标；</w:t>
      </w:r>
    </w:p>
    <w:p w14:paraId="769CC96E">
      <w:pPr>
        <w:spacing w:line="440" w:lineRule="atLeast"/>
        <w:ind w:left="420" w:leftChars="200"/>
        <w:rPr>
          <w:rFonts w:ascii="宋体" w:hAnsi="宋体"/>
          <w:szCs w:val="21"/>
        </w:rPr>
      </w:pPr>
      <w:r>
        <w:rPr>
          <w:rFonts w:hint="eastAsia" w:ascii="宋体" w:hAnsi="宋体"/>
          <w:szCs w:val="21"/>
        </w:rPr>
        <w:t>1、未按规定要求予以密封的；</w:t>
      </w:r>
    </w:p>
    <w:p w14:paraId="20BB9613">
      <w:pPr>
        <w:spacing w:line="440" w:lineRule="atLeast"/>
        <w:ind w:left="420" w:leftChars="200"/>
        <w:rPr>
          <w:rFonts w:ascii="宋体" w:hAnsi="宋体"/>
          <w:szCs w:val="21"/>
        </w:rPr>
      </w:pPr>
      <w:r>
        <w:rPr>
          <w:rFonts w:hint="eastAsia" w:ascii="宋体" w:hAnsi="宋体"/>
          <w:szCs w:val="21"/>
        </w:rPr>
        <w:t>2、未按规定签字盖章的；</w:t>
      </w:r>
    </w:p>
    <w:p w14:paraId="379D92CC">
      <w:pPr>
        <w:spacing w:line="440" w:lineRule="atLeast"/>
        <w:ind w:left="420" w:leftChars="200"/>
        <w:rPr>
          <w:rFonts w:ascii="宋体" w:hAnsi="宋体"/>
          <w:szCs w:val="21"/>
        </w:rPr>
      </w:pPr>
      <w:r>
        <w:rPr>
          <w:rFonts w:hint="eastAsia" w:ascii="宋体" w:hAnsi="宋体"/>
          <w:szCs w:val="21"/>
        </w:rPr>
        <w:t>3、主要内容字迹模糊、无法辨认的；</w:t>
      </w:r>
    </w:p>
    <w:p w14:paraId="6F95F561">
      <w:pPr>
        <w:spacing w:line="440" w:lineRule="atLeast"/>
        <w:ind w:left="420" w:leftChars="200"/>
        <w:rPr>
          <w:rFonts w:ascii="宋体" w:hAnsi="宋体"/>
          <w:szCs w:val="21"/>
        </w:rPr>
      </w:pPr>
      <w:r>
        <w:rPr>
          <w:rFonts w:hint="eastAsia" w:ascii="宋体" w:hAnsi="宋体"/>
          <w:szCs w:val="21"/>
        </w:rPr>
        <w:t>4、投标人代表未按规定提交身份证明文件及其它授权文件的；</w:t>
      </w:r>
    </w:p>
    <w:p w14:paraId="2D7FEAB5">
      <w:pPr>
        <w:spacing w:line="440" w:lineRule="atLeast"/>
        <w:ind w:left="420" w:leftChars="200"/>
        <w:rPr>
          <w:rFonts w:ascii="宋体" w:hAnsi="宋体"/>
          <w:szCs w:val="21"/>
        </w:rPr>
      </w:pPr>
      <w:r>
        <w:rPr>
          <w:rFonts w:hint="eastAsia" w:ascii="宋体" w:hAnsi="宋体"/>
          <w:szCs w:val="21"/>
        </w:rPr>
        <w:t>5、投标主要内容、格式明显与招标文件规定不符的：</w:t>
      </w:r>
    </w:p>
    <w:p w14:paraId="2C969343">
      <w:pPr>
        <w:spacing w:line="440" w:lineRule="atLeast"/>
        <w:ind w:left="420" w:leftChars="200"/>
        <w:rPr>
          <w:rFonts w:ascii="宋体" w:hAnsi="宋体"/>
          <w:szCs w:val="21"/>
        </w:rPr>
      </w:pPr>
      <w:r>
        <w:rPr>
          <w:rFonts w:hint="eastAsia" w:ascii="宋体" w:hAnsi="宋体"/>
          <w:szCs w:val="21"/>
        </w:rPr>
        <w:t>6、投标书逾期送达的；</w:t>
      </w:r>
    </w:p>
    <w:p w14:paraId="4A33EC8C">
      <w:pPr>
        <w:spacing w:line="440" w:lineRule="atLeast"/>
        <w:ind w:left="420" w:leftChars="200"/>
        <w:rPr>
          <w:rFonts w:ascii="宋体" w:hAnsi="宋体"/>
          <w:szCs w:val="21"/>
        </w:rPr>
      </w:pPr>
      <w:r>
        <w:rPr>
          <w:rFonts w:hint="eastAsia" w:ascii="宋体" w:hAnsi="宋体"/>
          <w:szCs w:val="21"/>
        </w:rPr>
        <w:t>7、投标承诺书未按规定填写的；</w:t>
      </w:r>
    </w:p>
    <w:p w14:paraId="053B0A59">
      <w:pPr>
        <w:spacing w:line="440" w:lineRule="atLeast"/>
        <w:ind w:left="420" w:leftChars="200"/>
        <w:rPr>
          <w:rFonts w:ascii="宋体" w:hAnsi="宋体"/>
          <w:szCs w:val="21"/>
        </w:rPr>
      </w:pPr>
      <w:r>
        <w:rPr>
          <w:rFonts w:hint="eastAsia" w:ascii="宋体" w:hAnsi="宋体"/>
          <w:szCs w:val="21"/>
          <w:lang w:val="en-US" w:eastAsia="zh-CN"/>
        </w:rPr>
        <w:t>8</w:t>
      </w:r>
      <w:r>
        <w:rPr>
          <w:rFonts w:hint="eastAsia" w:ascii="宋体" w:hAnsi="宋体"/>
          <w:szCs w:val="21"/>
        </w:rPr>
        <w:t>、以他人名义投标、串通投标、以行贿手段谋取中标或以其它弄虚作假方式投标的；</w:t>
      </w:r>
    </w:p>
    <w:p w14:paraId="1E3E82F7">
      <w:pPr>
        <w:spacing w:line="440" w:lineRule="atLeast"/>
        <w:ind w:left="420" w:leftChars="200"/>
        <w:rPr>
          <w:rFonts w:ascii="宋体" w:hAnsi="宋体"/>
          <w:szCs w:val="21"/>
        </w:rPr>
      </w:pPr>
      <w:r>
        <w:rPr>
          <w:rFonts w:hint="eastAsia" w:ascii="宋体" w:hAnsi="宋体"/>
          <w:szCs w:val="21"/>
          <w:lang w:val="en-US" w:eastAsia="zh-CN"/>
        </w:rPr>
        <w:t>9</w:t>
      </w:r>
      <w:r>
        <w:rPr>
          <w:rFonts w:hint="eastAsia" w:ascii="宋体" w:hAnsi="宋体"/>
          <w:szCs w:val="21"/>
        </w:rPr>
        <w:t>、技术标存在严重技术缺陷或经济标价格明显远离合理价格区间的；</w:t>
      </w:r>
    </w:p>
    <w:p w14:paraId="375D60A5">
      <w:pPr>
        <w:spacing w:line="440" w:lineRule="atLeast"/>
        <w:ind w:left="420" w:left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、组成联合体投标的，投标文件未附联合体各方共同投标协议的；</w:t>
      </w:r>
    </w:p>
    <w:p w14:paraId="689B819E">
      <w:pPr>
        <w:spacing w:line="440" w:lineRule="atLeast"/>
        <w:ind w:left="420" w:leftChars="200"/>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、投标文件出现雷同的；</w:t>
      </w:r>
    </w:p>
    <w:p w14:paraId="2F607F1C">
      <w:pPr>
        <w:spacing w:line="440" w:lineRule="atLeast"/>
        <w:ind w:left="420" w:leftChars="200"/>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、如果发现投标文件与招标文件中的规定有重大偏离的，如项目范围、质量、进度等。</w:t>
      </w:r>
    </w:p>
    <w:p w14:paraId="63EDAF09">
      <w:pPr>
        <w:spacing w:line="440" w:lineRule="atLeast"/>
        <w:rPr>
          <w:rFonts w:ascii="宋体" w:hAnsi="宋体"/>
          <w:szCs w:val="21"/>
        </w:rPr>
      </w:pPr>
      <w:r>
        <w:rPr>
          <w:rFonts w:hint="eastAsia" w:ascii="宋体" w:hAnsi="宋体"/>
          <w:szCs w:val="21"/>
        </w:rPr>
        <w:t>4.5 评标会议</w:t>
      </w:r>
    </w:p>
    <w:p w14:paraId="768E1B21">
      <w:pPr>
        <w:spacing w:line="440" w:lineRule="atLeast"/>
        <w:rPr>
          <w:rFonts w:ascii="宋体" w:hAnsi="宋体"/>
          <w:szCs w:val="21"/>
        </w:rPr>
      </w:pPr>
      <w:r>
        <w:rPr>
          <w:rFonts w:hint="eastAsia" w:ascii="宋体" w:hAnsi="宋体"/>
          <w:szCs w:val="21"/>
        </w:rPr>
        <w:t>4.5.1 投标文件的初步评审：评标小组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r>
        <w:rPr>
          <w:rFonts w:hint="eastAsia" w:ascii="宋体" w:hAnsi="宋体"/>
          <w:szCs w:val="21"/>
          <w:u w:val="single"/>
        </w:rPr>
        <w:t>请投标人及时反馈并按招标人提出的要求补充提交资料</w:t>
      </w:r>
      <w:r>
        <w:rPr>
          <w:rFonts w:hint="eastAsia" w:ascii="宋体" w:hAnsi="宋体"/>
          <w:szCs w:val="21"/>
        </w:rPr>
        <w:t>。</w:t>
      </w:r>
    </w:p>
    <w:p w14:paraId="345F7561">
      <w:pPr>
        <w:spacing w:line="440" w:lineRule="atLeast"/>
        <w:rPr>
          <w:rFonts w:ascii="宋体" w:hAnsi="宋体"/>
          <w:szCs w:val="21"/>
        </w:rPr>
      </w:pPr>
      <w:r>
        <w:rPr>
          <w:rFonts w:hint="eastAsia" w:ascii="宋体" w:hAnsi="宋体"/>
          <w:szCs w:val="21"/>
        </w:rPr>
        <w:t>4.5.2投标文件中的大写金额和小写金额不一致的，以大写金额为准；总价金额与单价金额不一致的，以单价金额为准（小数点有明显错误的除外）；对不同文字文本投标文件的解释发生异议的，以中文文本为准。</w:t>
      </w:r>
    </w:p>
    <w:p w14:paraId="12C1382F">
      <w:pPr>
        <w:spacing w:line="440" w:lineRule="atLeast"/>
        <w:rPr>
          <w:rFonts w:ascii="宋体" w:hAnsi="宋体"/>
          <w:szCs w:val="21"/>
        </w:rPr>
      </w:pPr>
      <w:r>
        <w:rPr>
          <w:rFonts w:hint="eastAsia" w:ascii="宋体" w:hAnsi="宋体"/>
          <w:szCs w:val="21"/>
        </w:rPr>
        <w:t>4.6 评标办法</w:t>
      </w:r>
    </w:p>
    <w:p w14:paraId="7C5DDB70">
      <w:pPr>
        <w:spacing w:line="440" w:lineRule="atLeast"/>
        <w:rPr>
          <w:rFonts w:ascii="宋体" w:hAnsi="宋体"/>
          <w:szCs w:val="21"/>
        </w:rPr>
      </w:pPr>
      <w:r>
        <w:rPr>
          <w:rFonts w:hint="eastAsia" w:ascii="宋体" w:hAnsi="宋体"/>
          <w:szCs w:val="21"/>
        </w:rPr>
        <w:t>4.6.1 评标方法：综合评标法；</w:t>
      </w:r>
    </w:p>
    <w:p w14:paraId="6CAD7101">
      <w:pPr>
        <w:spacing w:line="440" w:lineRule="atLeast"/>
        <w:ind w:left="-4" w:leftChars="-2" w:firstLine="3"/>
        <w:rPr>
          <w:rFonts w:ascii="宋体" w:hAnsi="宋体"/>
          <w:szCs w:val="21"/>
        </w:rPr>
      </w:pPr>
      <w:r>
        <w:rPr>
          <w:rFonts w:hint="eastAsia" w:ascii="宋体" w:hAnsi="宋体"/>
          <w:szCs w:val="21"/>
        </w:rPr>
        <w:t>4.6.2评价的原则：技术标、经济标分开评定。其中，招标人可根据投标单位的设计方案、工期、合同履行能力、技术实力、造价综合评定后确定中标单位。</w:t>
      </w:r>
    </w:p>
    <w:p w14:paraId="79A347BD">
      <w:pPr>
        <w:spacing w:line="440" w:lineRule="atLeast"/>
        <w:rPr>
          <w:rFonts w:hint="eastAsia" w:ascii="宋体" w:hAnsi="宋体"/>
          <w:szCs w:val="21"/>
        </w:rPr>
      </w:pPr>
      <w:r>
        <w:rPr>
          <w:rFonts w:hint="eastAsia" w:ascii="宋体" w:hAnsi="宋体"/>
          <w:szCs w:val="21"/>
        </w:rPr>
        <w:t>4.6.3评标的内容：对投标人的技术标及经济标进行全面评价。</w:t>
      </w:r>
    </w:p>
    <w:p w14:paraId="70479970">
      <w:pPr>
        <w:spacing w:line="440" w:lineRule="atLeast"/>
        <w:rPr>
          <w:rFonts w:hint="eastAsia" w:ascii="宋体" w:hAnsi="宋体"/>
          <w:szCs w:val="21"/>
          <w:lang w:val="en-US" w:eastAsia="zh-CN"/>
        </w:rPr>
        <w:sectPr>
          <w:pgSz w:w="11906" w:h="16838"/>
          <w:pgMar w:top="1134" w:right="1134" w:bottom="1134" w:left="1134" w:header="851" w:footer="992" w:gutter="0"/>
          <w:cols w:space="425" w:num="1"/>
          <w:docGrid w:type="lines" w:linePitch="312" w:charSpace="0"/>
        </w:sectPr>
      </w:pPr>
      <w:r>
        <w:rPr>
          <w:rFonts w:hint="eastAsia" w:ascii="宋体" w:hAnsi="宋体"/>
          <w:szCs w:val="21"/>
          <w:lang w:val="en-US" w:eastAsia="zh-CN"/>
        </w:rPr>
        <w:t>4.6.4评分细则</w:t>
      </w:r>
    </w:p>
    <w:p w14:paraId="113E9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Cs w:val="21"/>
          <w:lang w:val="en-US" w:eastAsia="zh-CN"/>
        </w:rPr>
      </w:pPr>
      <w:r>
        <w:rPr>
          <w:rFonts w:hint="eastAsia" w:ascii="宋体" w:hAnsi="宋体"/>
          <w:b/>
          <w:bCs/>
          <w:szCs w:val="21"/>
          <w:lang w:val="en-US" w:eastAsia="zh-CN"/>
        </w:rPr>
        <w:t>商务标评分细则</w:t>
      </w:r>
    </w:p>
    <w:p w14:paraId="6F65CA64">
      <w:pPr>
        <w:spacing w:line="440" w:lineRule="atLeast"/>
        <w:jc w:val="left"/>
        <w:rPr>
          <w:rFonts w:hint="default" w:ascii="宋体" w:hAnsi="宋体"/>
          <w:b/>
          <w:bCs/>
          <w:szCs w:val="21"/>
          <w:lang w:val="en-US" w:eastAsia="zh-CN"/>
        </w:rPr>
      </w:pPr>
      <w:r>
        <w:rPr>
          <w:rFonts w:hint="eastAsia" w:ascii="宋体" w:hAnsi="宋体"/>
          <w:b/>
          <w:bCs/>
          <w:szCs w:val="21"/>
          <w:lang w:val="en-US" w:eastAsia="zh-CN"/>
        </w:rPr>
        <w:t>项目：</w:t>
      </w:r>
      <w:r>
        <w:rPr>
          <w:rFonts w:hint="eastAsia" w:asciiTheme="minorEastAsia" w:hAnsiTheme="minorEastAsia" w:eastAsiaTheme="minorEastAsia" w:cstheme="minorEastAsia"/>
          <w:b/>
          <w:bCs/>
          <w:color w:val="auto"/>
          <w:szCs w:val="21"/>
          <w:highlight w:val="none"/>
          <w:lang w:eastAsia="zh-CN"/>
        </w:rPr>
        <w:t>广州工控大湾区现代高端装备研发生产基地项目（二期）检测楼智能化会议大屏及视频会议系统工程项目</w:t>
      </w:r>
      <w:r>
        <w:rPr>
          <w:rFonts w:hint="eastAsia" w:ascii="宋体" w:hAnsi="宋体"/>
          <w:b/>
          <w:bCs/>
          <w:szCs w:val="21"/>
          <w:lang w:val="en-US" w:eastAsia="zh-CN"/>
        </w:rPr>
        <w:t xml:space="preserve">                                                                                    项目编号：JS-ZB04-2025</w:t>
      </w:r>
    </w:p>
    <w:tbl>
      <w:tblPr>
        <w:tblStyle w:val="10"/>
        <w:tblpPr w:leftFromText="180" w:rightFromText="180" w:vertAnchor="text" w:horzAnchor="page" w:tblpX="1037" w:tblpY="85"/>
        <w:tblOverlap w:val="never"/>
        <w:tblW w:w="14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2"/>
        <w:gridCol w:w="1633"/>
        <w:gridCol w:w="908"/>
        <w:gridCol w:w="7293"/>
        <w:gridCol w:w="936"/>
        <w:gridCol w:w="922"/>
        <w:gridCol w:w="922"/>
        <w:gridCol w:w="922"/>
      </w:tblGrid>
      <w:tr w14:paraId="3BA90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232" w:type="dxa"/>
            <w:vAlign w:val="center"/>
          </w:tcPr>
          <w:p w14:paraId="51975422">
            <w:pPr>
              <w:spacing w:line="400" w:lineRule="exact"/>
              <w:jc w:val="center"/>
              <w:rPr>
                <w:rFonts w:ascii="宋体" w:hAnsi="宋体"/>
                <w:b/>
                <w:bCs/>
                <w:szCs w:val="21"/>
              </w:rPr>
            </w:pPr>
            <w:r>
              <w:rPr>
                <w:rFonts w:hint="eastAsia" w:ascii="宋体" w:hAnsi="宋体"/>
                <w:b/>
                <w:bCs/>
                <w:szCs w:val="21"/>
              </w:rPr>
              <w:t>序号</w:t>
            </w:r>
          </w:p>
        </w:tc>
        <w:tc>
          <w:tcPr>
            <w:tcW w:w="1633" w:type="dxa"/>
            <w:vAlign w:val="center"/>
          </w:tcPr>
          <w:p w14:paraId="5FC7B0D9">
            <w:pPr>
              <w:spacing w:line="400" w:lineRule="exact"/>
              <w:jc w:val="center"/>
              <w:rPr>
                <w:rFonts w:ascii="宋体" w:hAnsi="宋体"/>
                <w:b/>
                <w:bCs/>
                <w:szCs w:val="21"/>
              </w:rPr>
            </w:pPr>
            <w:r>
              <w:rPr>
                <w:rFonts w:hint="eastAsia" w:ascii="宋体" w:hAnsi="宋体"/>
                <w:b/>
                <w:bCs/>
                <w:szCs w:val="21"/>
              </w:rPr>
              <w:t>评审项目</w:t>
            </w:r>
          </w:p>
        </w:tc>
        <w:tc>
          <w:tcPr>
            <w:tcW w:w="908" w:type="dxa"/>
            <w:vAlign w:val="center"/>
          </w:tcPr>
          <w:p w14:paraId="11B7FBA3">
            <w:pPr>
              <w:spacing w:line="400" w:lineRule="exact"/>
              <w:jc w:val="center"/>
              <w:rPr>
                <w:rFonts w:ascii="宋体" w:hAnsi="宋体"/>
                <w:b/>
                <w:bCs/>
                <w:szCs w:val="21"/>
              </w:rPr>
            </w:pPr>
            <w:r>
              <w:rPr>
                <w:rFonts w:hint="eastAsia" w:ascii="宋体" w:hAnsi="宋体"/>
                <w:b/>
                <w:bCs/>
                <w:szCs w:val="21"/>
              </w:rPr>
              <w:t>分值</w:t>
            </w:r>
          </w:p>
        </w:tc>
        <w:tc>
          <w:tcPr>
            <w:tcW w:w="7293" w:type="dxa"/>
            <w:vAlign w:val="center"/>
          </w:tcPr>
          <w:p w14:paraId="3728F87E">
            <w:pPr>
              <w:spacing w:line="400" w:lineRule="exact"/>
              <w:jc w:val="center"/>
              <w:rPr>
                <w:rFonts w:ascii="宋体" w:hAnsi="宋体"/>
                <w:b/>
                <w:bCs/>
                <w:szCs w:val="21"/>
              </w:rPr>
            </w:pPr>
            <w:r>
              <w:rPr>
                <w:rFonts w:hint="eastAsia" w:ascii="宋体" w:hAnsi="宋体"/>
                <w:b/>
                <w:bCs/>
                <w:szCs w:val="21"/>
              </w:rPr>
              <w:t>评审内容</w:t>
            </w:r>
          </w:p>
        </w:tc>
        <w:tc>
          <w:tcPr>
            <w:tcW w:w="936" w:type="dxa"/>
            <w:vAlign w:val="center"/>
          </w:tcPr>
          <w:p w14:paraId="539BF57B">
            <w:pPr>
              <w:spacing w:line="400" w:lineRule="exact"/>
              <w:jc w:val="center"/>
              <w:rPr>
                <w:rFonts w:hint="eastAsia" w:ascii="宋体" w:hAnsi="宋体" w:eastAsia="宋体"/>
                <w:b/>
                <w:bCs/>
                <w:szCs w:val="21"/>
                <w:lang w:val="en-US" w:eastAsia="zh-CN"/>
              </w:rPr>
            </w:pPr>
            <w:r>
              <w:rPr>
                <w:rFonts w:hint="eastAsia" w:ascii="宋体" w:hAnsi="宋体"/>
                <w:b/>
                <w:bCs/>
                <w:szCs w:val="21"/>
                <w:lang w:val="en-US" w:eastAsia="zh-CN"/>
              </w:rPr>
              <w:t>投标人得分</w:t>
            </w:r>
          </w:p>
        </w:tc>
        <w:tc>
          <w:tcPr>
            <w:tcW w:w="922" w:type="dxa"/>
            <w:vAlign w:val="center"/>
          </w:tcPr>
          <w:p w14:paraId="3D411CEB">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22" w:type="dxa"/>
            <w:vAlign w:val="center"/>
          </w:tcPr>
          <w:p w14:paraId="4E5B949D">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22" w:type="dxa"/>
            <w:vAlign w:val="center"/>
          </w:tcPr>
          <w:p w14:paraId="4EF03325">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r>
      <w:tr w14:paraId="4125B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1232" w:type="dxa"/>
            <w:vAlign w:val="center"/>
          </w:tcPr>
          <w:p w14:paraId="6D2734AE">
            <w:pPr>
              <w:numPr>
                <w:ilvl w:val="0"/>
                <w:numId w:val="2"/>
              </w:numPr>
              <w:spacing w:line="400" w:lineRule="exact"/>
              <w:jc w:val="center"/>
              <w:rPr>
                <w:rFonts w:ascii="宋体" w:hAnsi="宋体"/>
                <w:bCs/>
                <w:szCs w:val="21"/>
              </w:rPr>
            </w:pPr>
          </w:p>
        </w:tc>
        <w:tc>
          <w:tcPr>
            <w:tcW w:w="1633" w:type="dxa"/>
            <w:vAlign w:val="center"/>
          </w:tcPr>
          <w:p w14:paraId="6DD2186E">
            <w:pPr>
              <w:spacing w:line="400" w:lineRule="exact"/>
              <w:jc w:val="center"/>
              <w:rPr>
                <w:rFonts w:ascii="宋体" w:hAnsi="宋体" w:cs="宋体"/>
                <w:szCs w:val="21"/>
              </w:rPr>
            </w:pPr>
            <w:r>
              <w:rPr>
                <w:rFonts w:hint="eastAsia" w:ascii="宋体" w:hAnsi="宋体"/>
                <w:bCs/>
                <w:szCs w:val="21"/>
              </w:rPr>
              <w:t>企业资质情况</w:t>
            </w:r>
          </w:p>
        </w:tc>
        <w:tc>
          <w:tcPr>
            <w:tcW w:w="908" w:type="dxa"/>
            <w:vAlign w:val="center"/>
          </w:tcPr>
          <w:p w14:paraId="4F4DCD14">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10</w:t>
            </w:r>
          </w:p>
        </w:tc>
        <w:tc>
          <w:tcPr>
            <w:tcW w:w="7293" w:type="dxa"/>
            <w:vAlign w:val="top"/>
          </w:tcPr>
          <w:p w14:paraId="4F8011BD">
            <w:pPr>
              <w:widowControl/>
              <w:numPr>
                <w:ilvl w:val="0"/>
                <w:numId w:val="0"/>
              </w:numPr>
              <w:spacing w:line="4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考察投标人的企业资质情况。投标人每具备一项得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分；本项最高得10分。具体如下：</w:t>
            </w:r>
          </w:p>
          <w:p w14:paraId="6551F223">
            <w:pPr>
              <w:widowControl/>
              <w:numPr>
                <w:ilvl w:val="0"/>
                <w:numId w:val="0"/>
              </w:numPr>
              <w:spacing w:line="4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1、提供有效期内ISO9001质量管理体系认证证书；</w:t>
            </w:r>
          </w:p>
          <w:p w14:paraId="2B719995">
            <w:pPr>
              <w:widowControl/>
              <w:spacing w:line="400" w:lineRule="exact"/>
              <w:jc w:val="both"/>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、提供有效期内信息的系统建设和服务能力CS2（含）或以上资质认证证书。</w:t>
            </w:r>
          </w:p>
          <w:p w14:paraId="3F4B9302">
            <w:pPr>
              <w:widowControl/>
              <w:spacing w:line="400" w:lineRule="exact"/>
              <w:jc w:val="both"/>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、提供有效期内音视频智能系统集成工程资质贰级或以上认证证书。</w:t>
            </w:r>
          </w:p>
          <w:p w14:paraId="409DAC76">
            <w:pPr>
              <w:widowControl/>
              <w:spacing w:line="400" w:lineRule="exact"/>
              <w:jc w:val="both"/>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、提供有效期内专业音响工程设计施工承包贰级或以上认证证书。</w:t>
            </w:r>
          </w:p>
          <w:p w14:paraId="13B35AE7">
            <w:pPr>
              <w:widowControl/>
              <w:spacing w:line="400" w:lineRule="exact"/>
              <w:jc w:val="both"/>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、提供近三年财务审计报告</w:t>
            </w:r>
          </w:p>
          <w:p w14:paraId="14F3425A">
            <w:pPr>
              <w:widowControl/>
              <w:spacing w:line="400" w:lineRule="exact"/>
              <w:jc w:val="both"/>
              <w:rPr>
                <w:rFonts w:hint="eastAsia" w:ascii="宋体" w:hAnsi="宋体"/>
                <w:sz w:val="21"/>
                <w:szCs w:val="21"/>
              </w:rPr>
            </w:pPr>
            <w:r>
              <w:rPr>
                <w:rFonts w:hint="eastAsia" w:ascii="宋体" w:hAnsi="宋体" w:cs="宋体"/>
                <w:szCs w:val="21"/>
              </w:rPr>
              <w:t>备注：1、提供有效的认证证书复印件不按要求提供或提供不全或无法认定的不得分。</w:t>
            </w:r>
          </w:p>
        </w:tc>
        <w:tc>
          <w:tcPr>
            <w:tcW w:w="936" w:type="dxa"/>
            <w:vAlign w:val="center"/>
          </w:tcPr>
          <w:p w14:paraId="1619350D">
            <w:pPr>
              <w:widowControl/>
              <w:spacing w:line="400" w:lineRule="exact"/>
              <w:rPr>
                <w:rFonts w:hint="eastAsia" w:ascii="宋体" w:hAnsi="宋体" w:cs="宋体"/>
                <w:szCs w:val="21"/>
              </w:rPr>
            </w:pPr>
          </w:p>
        </w:tc>
        <w:tc>
          <w:tcPr>
            <w:tcW w:w="922" w:type="dxa"/>
            <w:vAlign w:val="center"/>
          </w:tcPr>
          <w:p w14:paraId="13E973C1">
            <w:pPr>
              <w:widowControl/>
              <w:spacing w:line="400" w:lineRule="exact"/>
              <w:rPr>
                <w:rFonts w:hint="eastAsia" w:ascii="宋体" w:hAnsi="宋体" w:cs="宋体"/>
                <w:szCs w:val="21"/>
              </w:rPr>
            </w:pPr>
          </w:p>
        </w:tc>
        <w:tc>
          <w:tcPr>
            <w:tcW w:w="922" w:type="dxa"/>
            <w:vAlign w:val="center"/>
          </w:tcPr>
          <w:p w14:paraId="127E885F">
            <w:pPr>
              <w:widowControl/>
              <w:spacing w:line="400" w:lineRule="exact"/>
              <w:rPr>
                <w:rFonts w:hint="eastAsia" w:ascii="宋体" w:hAnsi="宋体" w:cs="宋体"/>
                <w:szCs w:val="21"/>
              </w:rPr>
            </w:pPr>
          </w:p>
        </w:tc>
        <w:tc>
          <w:tcPr>
            <w:tcW w:w="922" w:type="dxa"/>
            <w:vAlign w:val="center"/>
          </w:tcPr>
          <w:p w14:paraId="44A1DB44">
            <w:pPr>
              <w:widowControl/>
              <w:spacing w:line="400" w:lineRule="exact"/>
              <w:rPr>
                <w:rFonts w:hint="eastAsia" w:ascii="宋体" w:hAnsi="宋体" w:cs="宋体"/>
                <w:szCs w:val="21"/>
              </w:rPr>
            </w:pPr>
          </w:p>
        </w:tc>
      </w:tr>
      <w:tr w14:paraId="41BAF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2" w:hRule="atLeast"/>
        </w:trPr>
        <w:tc>
          <w:tcPr>
            <w:tcW w:w="1232" w:type="dxa"/>
            <w:vAlign w:val="center"/>
          </w:tcPr>
          <w:p w14:paraId="370CCB9A">
            <w:pPr>
              <w:numPr>
                <w:ilvl w:val="0"/>
                <w:numId w:val="2"/>
              </w:numPr>
              <w:spacing w:line="400" w:lineRule="exact"/>
              <w:jc w:val="center"/>
              <w:rPr>
                <w:rFonts w:ascii="宋体" w:hAnsi="宋体"/>
                <w:bCs/>
                <w:szCs w:val="21"/>
              </w:rPr>
            </w:pPr>
          </w:p>
        </w:tc>
        <w:tc>
          <w:tcPr>
            <w:tcW w:w="1633" w:type="dxa"/>
            <w:vAlign w:val="center"/>
          </w:tcPr>
          <w:p w14:paraId="4C540F95">
            <w:pPr>
              <w:spacing w:line="400" w:lineRule="exact"/>
              <w:jc w:val="center"/>
              <w:rPr>
                <w:rFonts w:ascii="宋体" w:hAnsi="宋体"/>
                <w:b/>
                <w:bCs/>
                <w:szCs w:val="21"/>
              </w:rPr>
            </w:pPr>
            <w:r>
              <w:t>同类项目业绩</w:t>
            </w:r>
          </w:p>
        </w:tc>
        <w:tc>
          <w:tcPr>
            <w:tcW w:w="908" w:type="dxa"/>
            <w:vAlign w:val="center"/>
          </w:tcPr>
          <w:p w14:paraId="53767BAE">
            <w:pPr>
              <w:spacing w:line="400" w:lineRule="exact"/>
              <w:jc w:val="center"/>
              <w:rPr>
                <w:rFonts w:hint="eastAsia" w:ascii="宋体" w:hAnsi="宋体" w:eastAsia="宋体"/>
                <w:bCs/>
                <w:szCs w:val="21"/>
                <w:lang w:eastAsia="zh-CN"/>
              </w:rPr>
            </w:pPr>
            <w:r>
              <w:rPr>
                <w:rFonts w:hint="eastAsia" w:ascii="宋体" w:hAnsi="宋体"/>
                <w:bCs/>
                <w:szCs w:val="21"/>
                <w:lang w:val="en-US" w:eastAsia="zh-CN"/>
              </w:rPr>
              <w:t>5</w:t>
            </w:r>
          </w:p>
        </w:tc>
        <w:tc>
          <w:tcPr>
            <w:tcW w:w="7293" w:type="dxa"/>
            <w:vAlign w:val="center"/>
          </w:tcPr>
          <w:p w14:paraId="37A0E9B6">
            <w:pPr>
              <w:widowControl/>
              <w:spacing w:line="400" w:lineRule="exact"/>
              <w:rPr>
                <w:rFonts w:ascii="宋体" w:hAnsi="宋体" w:cs="宋体"/>
                <w:sz w:val="21"/>
                <w:szCs w:val="21"/>
              </w:rPr>
            </w:pPr>
            <w:r>
              <w:rPr>
                <w:rFonts w:hint="eastAsia" w:ascii="宋体" w:hAnsi="宋体" w:cs="宋体"/>
                <w:sz w:val="21"/>
                <w:szCs w:val="21"/>
              </w:rPr>
              <w:t>投标人自202</w:t>
            </w:r>
            <w:r>
              <w:rPr>
                <w:rFonts w:ascii="宋体" w:hAnsi="宋体" w:cs="宋体"/>
                <w:sz w:val="21"/>
                <w:szCs w:val="21"/>
              </w:rPr>
              <w:t>2</w:t>
            </w:r>
            <w:r>
              <w:rPr>
                <w:rFonts w:hint="eastAsia" w:ascii="宋体" w:hAnsi="宋体" w:cs="宋体"/>
                <w:sz w:val="21"/>
                <w:szCs w:val="21"/>
              </w:rPr>
              <w:t>年1月1日以来（以合同签订时间为准）具有同类项目业绩，最高分</w:t>
            </w:r>
            <w:r>
              <w:rPr>
                <w:rFonts w:hint="eastAsia" w:ascii="宋体" w:hAnsi="宋体" w:cs="宋体"/>
                <w:sz w:val="21"/>
                <w:szCs w:val="21"/>
                <w:lang w:val="en-US" w:eastAsia="zh-CN"/>
              </w:rPr>
              <w:t>5</w:t>
            </w:r>
            <w:r>
              <w:rPr>
                <w:rFonts w:hint="eastAsia" w:ascii="宋体" w:hAnsi="宋体" w:cs="宋体"/>
                <w:sz w:val="21"/>
                <w:szCs w:val="21"/>
              </w:rPr>
              <w:t>分。备注说明：根据上述评判内容， 并通过对各供应商提交方案的横向比较</w:t>
            </w:r>
            <w:r>
              <w:rPr>
                <w:rFonts w:hint="eastAsia" w:ascii="宋体" w:hAnsi="宋体" w:cs="宋体"/>
                <w:sz w:val="21"/>
                <w:szCs w:val="21"/>
                <w:lang w:eastAsia="zh-CN"/>
              </w:rPr>
              <w:t>进行评选</w:t>
            </w:r>
            <w:r>
              <w:rPr>
                <w:rFonts w:hint="eastAsia" w:ascii="宋体" w:hAnsi="宋体" w:cs="宋体"/>
                <w:sz w:val="21"/>
                <w:szCs w:val="21"/>
              </w:rPr>
              <w:t>。</w:t>
            </w:r>
          </w:p>
        </w:tc>
        <w:tc>
          <w:tcPr>
            <w:tcW w:w="936" w:type="dxa"/>
            <w:vAlign w:val="center"/>
          </w:tcPr>
          <w:p w14:paraId="47DE0FA9">
            <w:pPr>
              <w:widowControl/>
              <w:spacing w:line="400" w:lineRule="exact"/>
              <w:rPr>
                <w:rFonts w:hint="eastAsia" w:ascii="宋体" w:hAnsi="宋体" w:cs="宋体"/>
                <w:szCs w:val="21"/>
              </w:rPr>
            </w:pPr>
          </w:p>
        </w:tc>
        <w:tc>
          <w:tcPr>
            <w:tcW w:w="922" w:type="dxa"/>
            <w:vAlign w:val="center"/>
          </w:tcPr>
          <w:p w14:paraId="6EFE980F">
            <w:pPr>
              <w:widowControl/>
              <w:spacing w:line="400" w:lineRule="exact"/>
              <w:rPr>
                <w:rFonts w:hint="eastAsia" w:ascii="宋体" w:hAnsi="宋体" w:cs="宋体"/>
                <w:szCs w:val="21"/>
              </w:rPr>
            </w:pPr>
          </w:p>
        </w:tc>
        <w:tc>
          <w:tcPr>
            <w:tcW w:w="922" w:type="dxa"/>
            <w:vAlign w:val="center"/>
          </w:tcPr>
          <w:p w14:paraId="6BE43436">
            <w:pPr>
              <w:widowControl/>
              <w:spacing w:line="400" w:lineRule="exact"/>
              <w:rPr>
                <w:rFonts w:hint="eastAsia" w:ascii="宋体" w:hAnsi="宋体" w:cs="宋体"/>
                <w:szCs w:val="21"/>
              </w:rPr>
            </w:pPr>
          </w:p>
        </w:tc>
        <w:tc>
          <w:tcPr>
            <w:tcW w:w="922" w:type="dxa"/>
            <w:vAlign w:val="center"/>
          </w:tcPr>
          <w:p w14:paraId="6AD56C9C">
            <w:pPr>
              <w:widowControl/>
              <w:spacing w:line="400" w:lineRule="exact"/>
              <w:rPr>
                <w:rFonts w:hint="eastAsia" w:ascii="宋体" w:hAnsi="宋体" w:cs="宋体"/>
                <w:szCs w:val="21"/>
              </w:rPr>
            </w:pPr>
          </w:p>
        </w:tc>
      </w:tr>
      <w:tr w14:paraId="3E5B3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232" w:type="dxa"/>
            <w:vAlign w:val="center"/>
          </w:tcPr>
          <w:p w14:paraId="11D20C0D">
            <w:pPr>
              <w:numPr>
                <w:ilvl w:val="0"/>
                <w:numId w:val="2"/>
              </w:numPr>
              <w:spacing w:line="400" w:lineRule="exact"/>
              <w:jc w:val="center"/>
              <w:rPr>
                <w:rFonts w:ascii="宋体" w:hAnsi="宋体"/>
                <w:bCs/>
                <w:szCs w:val="21"/>
              </w:rPr>
            </w:pPr>
          </w:p>
        </w:tc>
        <w:tc>
          <w:tcPr>
            <w:tcW w:w="1633" w:type="dxa"/>
            <w:vAlign w:val="center"/>
          </w:tcPr>
          <w:p w14:paraId="44A66B50">
            <w:pPr>
              <w:pStyle w:val="20"/>
              <w:spacing w:before="2" w:line="276" w:lineRule="auto"/>
              <w:jc w:val="center"/>
              <w:rPr>
                <w:rFonts w:hint="eastAsia" w:ascii="宋体" w:hAnsi="宋体" w:cs="宋体"/>
                <w:sz w:val="24"/>
                <w:szCs w:val="24"/>
                <w:lang w:eastAsia="zh-CN"/>
              </w:rPr>
            </w:pPr>
            <w:r>
              <w:rPr>
                <w:rFonts w:hint="eastAsia" w:ascii="宋体" w:hAnsi="宋体"/>
                <w:szCs w:val="21"/>
              </w:rPr>
              <w:t>技术管理团队服务能力</w:t>
            </w:r>
          </w:p>
        </w:tc>
        <w:tc>
          <w:tcPr>
            <w:tcW w:w="908" w:type="dxa"/>
            <w:vAlign w:val="center"/>
          </w:tcPr>
          <w:p w14:paraId="46A71C2B">
            <w:pPr>
              <w:spacing w:line="400" w:lineRule="exact"/>
              <w:jc w:val="center"/>
              <w:rPr>
                <w:rFonts w:hint="default" w:ascii="宋体" w:hAnsi="宋体"/>
                <w:bCs/>
                <w:szCs w:val="21"/>
                <w:lang w:val="en-US" w:eastAsia="zh-CN"/>
              </w:rPr>
            </w:pPr>
            <w:r>
              <w:rPr>
                <w:rFonts w:hint="eastAsia" w:ascii="宋体" w:hAnsi="宋体"/>
                <w:bCs/>
                <w:szCs w:val="21"/>
                <w:lang w:val="en-US" w:eastAsia="zh-CN"/>
              </w:rPr>
              <w:t>5</w:t>
            </w:r>
          </w:p>
        </w:tc>
        <w:tc>
          <w:tcPr>
            <w:tcW w:w="7293" w:type="dxa"/>
            <w:vAlign w:val="center"/>
          </w:tcPr>
          <w:p w14:paraId="5ED36728">
            <w:pPr>
              <w:widowControl/>
              <w:spacing w:line="400" w:lineRule="exact"/>
              <w:rPr>
                <w:rFonts w:ascii="宋体" w:hAnsi="宋体"/>
                <w:sz w:val="21"/>
                <w:szCs w:val="21"/>
                <w:lang w:eastAsia="zh-CN"/>
              </w:rPr>
            </w:pPr>
            <w:r>
              <w:rPr>
                <w:rFonts w:hint="eastAsia" w:ascii="宋体" w:hAnsi="宋体" w:cs="宋体"/>
                <w:szCs w:val="21"/>
              </w:rPr>
              <w:t>投标人为项目提供的技术管理团队成员不少于</w:t>
            </w:r>
            <w:r>
              <w:rPr>
                <w:rFonts w:hint="eastAsia" w:ascii="宋体" w:hAnsi="宋体" w:cs="宋体"/>
                <w:szCs w:val="21"/>
                <w:lang w:val="en-US" w:eastAsia="zh-CN"/>
              </w:rPr>
              <w:t>5</w:t>
            </w:r>
            <w:r>
              <w:rPr>
                <w:rFonts w:hint="eastAsia" w:ascii="宋体" w:hAnsi="宋体" w:cs="宋体"/>
                <w:szCs w:val="21"/>
              </w:rPr>
              <w:t>人的，得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。少</w:t>
            </w:r>
            <w:r>
              <w:rPr>
                <w:rFonts w:hint="eastAsia" w:ascii="宋体" w:hAnsi="宋体" w:cs="宋体"/>
                <w:szCs w:val="21"/>
                <w:lang w:val="en-US" w:eastAsia="zh-CN"/>
              </w:rPr>
              <w:t>1</w:t>
            </w:r>
            <w:r>
              <w:rPr>
                <w:rFonts w:hint="eastAsia" w:ascii="宋体" w:hAnsi="宋体" w:cs="宋体"/>
                <w:szCs w:val="21"/>
                <w:lang w:eastAsia="zh-CN"/>
              </w:rPr>
              <w:t>人扣</w:t>
            </w:r>
            <w:r>
              <w:rPr>
                <w:rFonts w:hint="eastAsia" w:ascii="宋体" w:hAnsi="宋体" w:cs="宋体"/>
                <w:szCs w:val="21"/>
                <w:lang w:val="en-US" w:eastAsia="zh-CN"/>
              </w:rPr>
              <w:t>1分。</w:t>
            </w:r>
            <w:r>
              <w:rPr>
                <w:rFonts w:hint="eastAsia" w:ascii="宋体" w:hAnsi="宋体" w:cs="宋体"/>
                <w:szCs w:val="21"/>
              </w:rPr>
              <w:t>备注说明：根据上述评判内容，并通过对各供应商提交方案的横向比较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6" w:type="dxa"/>
            <w:vAlign w:val="center"/>
          </w:tcPr>
          <w:p w14:paraId="3E4554E4">
            <w:pPr>
              <w:widowControl/>
              <w:spacing w:line="400" w:lineRule="exact"/>
              <w:rPr>
                <w:rFonts w:hint="eastAsia" w:ascii="宋体" w:hAnsi="宋体" w:cs="宋体"/>
                <w:szCs w:val="21"/>
              </w:rPr>
            </w:pPr>
          </w:p>
        </w:tc>
        <w:tc>
          <w:tcPr>
            <w:tcW w:w="922" w:type="dxa"/>
            <w:vAlign w:val="center"/>
          </w:tcPr>
          <w:p w14:paraId="33BC0FEA">
            <w:pPr>
              <w:widowControl/>
              <w:spacing w:line="400" w:lineRule="exact"/>
              <w:rPr>
                <w:rFonts w:hint="eastAsia" w:ascii="宋体" w:hAnsi="宋体" w:cs="宋体"/>
                <w:szCs w:val="21"/>
              </w:rPr>
            </w:pPr>
          </w:p>
        </w:tc>
        <w:tc>
          <w:tcPr>
            <w:tcW w:w="922" w:type="dxa"/>
            <w:vAlign w:val="center"/>
          </w:tcPr>
          <w:p w14:paraId="3F866781">
            <w:pPr>
              <w:widowControl/>
              <w:spacing w:line="400" w:lineRule="exact"/>
              <w:rPr>
                <w:rFonts w:hint="eastAsia" w:ascii="宋体" w:hAnsi="宋体" w:cs="宋体"/>
                <w:szCs w:val="21"/>
              </w:rPr>
            </w:pPr>
          </w:p>
        </w:tc>
        <w:tc>
          <w:tcPr>
            <w:tcW w:w="922" w:type="dxa"/>
            <w:vAlign w:val="center"/>
          </w:tcPr>
          <w:p w14:paraId="311D0BE5">
            <w:pPr>
              <w:widowControl/>
              <w:spacing w:line="400" w:lineRule="exact"/>
              <w:rPr>
                <w:rFonts w:hint="eastAsia" w:ascii="宋体" w:hAnsi="宋体" w:cs="宋体"/>
                <w:szCs w:val="21"/>
              </w:rPr>
            </w:pPr>
          </w:p>
        </w:tc>
      </w:tr>
      <w:tr w14:paraId="73758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2865" w:type="dxa"/>
            <w:gridSpan w:val="2"/>
            <w:vAlign w:val="center"/>
          </w:tcPr>
          <w:p w14:paraId="67677C76">
            <w:pPr>
              <w:tabs>
                <w:tab w:val="center" w:pos="5209"/>
                <w:tab w:val="left" w:pos="6657"/>
              </w:tabs>
              <w:spacing w:line="400" w:lineRule="exact"/>
              <w:jc w:val="center"/>
              <w:rPr>
                <w:rFonts w:hint="eastAsia" w:ascii="宋体" w:hAnsi="宋体"/>
                <w:bCs/>
                <w:szCs w:val="21"/>
                <w:lang w:eastAsia="zh-CN"/>
              </w:rPr>
            </w:pPr>
            <w:r>
              <w:rPr>
                <w:rFonts w:hint="eastAsia" w:ascii="宋体" w:hAnsi="宋体"/>
                <w:bCs/>
                <w:szCs w:val="21"/>
                <w:lang w:eastAsia="zh-CN"/>
              </w:rPr>
              <w:t>商务标总分</w:t>
            </w:r>
          </w:p>
        </w:tc>
        <w:tc>
          <w:tcPr>
            <w:tcW w:w="908" w:type="dxa"/>
            <w:vAlign w:val="center"/>
          </w:tcPr>
          <w:p w14:paraId="346832C3">
            <w:pPr>
              <w:tabs>
                <w:tab w:val="center" w:pos="5209"/>
                <w:tab w:val="left" w:pos="6657"/>
              </w:tabs>
              <w:spacing w:line="400" w:lineRule="exact"/>
              <w:jc w:val="center"/>
              <w:rPr>
                <w:rFonts w:hint="eastAsia" w:ascii="宋体" w:hAnsi="宋体"/>
                <w:bCs/>
                <w:szCs w:val="21"/>
                <w:lang w:eastAsia="zh-CN"/>
              </w:rPr>
            </w:pPr>
            <w:r>
              <w:rPr>
                <w:rFonts w:hint="eastAsia" w:ascii="宋体" w:hAnsi="宋体"/>
                <w:bCs/>
                <w:szCs w:val="21"/>
                <w:lang w:val="en-US" w:eastAsia="zh-CN"/>
              </w:rPr>
              <w:t>20</w:t>
            </w:r>
            <w:r>
              <w:rPr>
                <w:rFonts w:hint="eastAsia" w:ascii="宋体" w:hAnsi="宋体"/>
                <w:bCs/>
                <w:szCs w:val="21"/>
              </w:rPr>
              <w:t>分</w:t>
            </w:r>
          </w:p>
        </w:tc>
        <w:tc>
          <w:tcPr>
            <w:tcW w:w="7293" w:type="dxa"/>
            <w:vAlign w:val="center"/>
          </w:tcPr>
          <w:p w14:paraId="2F6E0905">
            <w:pPr>
              <w:tabs>
                <w:tab w:val="center" w:pos="5209"/>
                <w:tab w:val="left" w:pos="6657"/>
              </w:tabs>
              <w:spacing w:line="400" w:lineRule="exact"/>
              <w:jc w:val="left"/>
              <w:rPr>
                <w:rFonts w:hint="eastAsia" w:ascii="宋体" w:hAnsi="宋体"/>
                <w:bCs/>
                <w:szCs w:val="21"/>
                <w:lang w:eastAsia="zh-CN"/>
              </w:rPr>
            </w:pPr>
          </w:p>
        </w:tc>
        <w:tc>
          <w:tcPr>
            <w:tcW w:w="936" w:type="dxa"/>
            <w:vAlign w:val="center"/>
          </w:tcPr>
          <w:p w14:paraId="536DFAB2">
            <w:pPr>
              <w:spacing w:line="400" w:lineRule="exact"/>
              <w:jc w:val="center"/>
              <w:rPr>
                <w:rFonts w:hint="eastAsia" w:ascii="宋体" w:hAnsi="宋体"/>
                <w:bCs/>
                <w:szCs w:val="21"/>
              </w:rPr>
            </w:pPr>
          </w:p>
        </w:tc>
        <w:tc>
          <w:tcPr>
            <w:tcW w:w="922" w:type="dxa"/>
            <w:vAlign w:val="center"/>
          </w:tcPr>
          <w:p w14:paraId="3B50A608">
            <w:pPr>
              <w:spacing w:line="400" w:lineRule="exact"/>
              <w:jc w:val="center"/>
              <w:rPr>
                <w:rFonts w:hint="eastAsia" w:ascii="宋体" w:hAnsi="宋体"/>
                <w:bCs/>
                <w:szCs w:val="21"/>
              </w:rPr>
            </w:pPr>
          </w:p>
        </w:tc>
        <w:tc>
          <w:tcPr>
            <w:tcW w:w="922" w:type="dxa"/>
            <w:vAlign w:val="center"/>
          </w:tcPr>
          <w:p w14:paraId="527025C7">
            <w:pPr>
              <w:spacing w:line="400" w:lineRule="exact"/>
              <w:jc w:val="center"/>
              <w:rPr>
                <w:rFonts w:hint="eastAsia" w:ascii="宋体" w:hAnsi="宋体"/>
                <w:bCs/>
                <w:szCs w:val="21"/>
              </w:rPr>
            </w:pPr>
          </w:p>
        </w:tc>
        <w:tc>
          <w:tcPr>
            <w:tcW w:w="922" w:type="dxa"/>
            <w:vAlign w:val="center"/>
          </w:tcPr>
          <w:p w14:paraId="02155AB7">
            <w:pPr>
              <w:spacing w:line="400" w:lineRule="exact"/>
              <w:jc w:val="center"/>
              <w:rPr>
                <w:rFonts w:hint="eastAsia" w:ascii="宋体" w:hAnsi="宋体"/>
                <w:bCs/>
                <w:szCs w:val="21"/>
              </w:rPr>
            </w:pPr>
          </w:p>
        </w:tc>
      </w:tr>
    </w:tbl>
    <w:p w14:paraId="0AFDA07F">
      <w:pPr>
        <w:spacing w:line="440" w:lineRule="atLeast"/>
        <w:rPr>
          <w:rFonts w:hint="eastAsia" w:ascii="宋体" w:hAnsi="宋体"/>
          <w:b/>
          <w:bCs/>
          <w:szCs w:val="21"/>
          <w:lang w:val="en-US" w:eastAsia="zh-CN"/>
        </w:rPr>
      </w:pPr>
      <w:r>
        <w:rPr>
          <w:rFonts w:hint="eastAsia" w:ascii="宋体" w:hAnsi="宋体"/>
          <w:b/>
          <w:bCs/>
          <w:szCs w:val="21"/>
          <w:lang w:val="en-US" w:eastAsia="zh-CN"/>
        </w:rPr>
        <w:t>评标人签名：</w:t>
      </w:r>
    </w:p>
    <w:p w14:paraId="797D4682">
      <w:pPr>
        <w:spacing w:line="440" w:lineRule="atLeast"/>
        <w:jc w:val="center"/>
        <w:rPr>
          <w:rFonts w:hint="eastAsia" w:ascii="宋体" w:hAnsi="宋体"/>
          <w:b/>
          <w:bCs/>
          <w:szCs w:val="21"/>
          <w:lang w:val="en-US" w:eastAsia="zh-CN"/>
        </w:rPr>
      </w:pPr>
      <w:r>
        <w:rPr>
          <w:rFonts w:hint="eastAsia" w:ascii="宋体" w:hAnsi="宋体"/>
          <w:b/>
          <w:bCs/>
          <w:szCs w:val="21"/>
          <w:lang w:val="en-US" w:eastAsia="zh-CN"/>
        </w:rPr>
        <w:t>技术标评分细则</w:t>
      </w:r>
    </w:p>
    <w:p w14:paraId="5A6DC86E">
      <w:pPr>
        <w:spacing w:line="440" w:lineRule="atLeast"/>
        <w:jc w:val="left"/>
        <w:rPr>
          <w:rFonts w:hint="default" w:ascii="宋体" w:hAnsi="宋体"/>
          <w:b/>
          <w:bCs/>
          <w:szCs w:val="21"/>
          <w:lang w:val="en-US" w:eastAsia="zh-CN"/>
        </w:rPr>
      </w:pPr>
      <w:r>
        <w:rPr>
          <w:rFonts w:hint="eastAsia" w:ascii="宋体" w:hAnsi="宋体"/>
          <w:b/>
          <w:bCs/>
          <w:szCs w:val="21"/>
          <w:lang w:val="en-US" w:eastAsia="zh-CN"/>
        </w:rPr>
        <w:t xml:space="preserve">项目：广州工控大湾区现代高端装备研发生产基地项目（二期）检测楼智能化会议大屏及视频会议系统工程项目                                                                                      项目编号：JS-ZB04-2025                                                                              </w:t>
      </w:r>
    </w:p>
    <w:tbl>
      <w:tblPr>
        <w:tblStyle w:val="10"/>
        <w:tblpPr w:leftFromText="180" w:rightFromText="180" w:vertAnchor="text" w:horzAnchor="page" w:tblpX="1285" w:tblpY="120"/>
        <w:tblOverlap w:val="never"/>
        <w:tblW w:w="152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9"/>
        <w:gridCol w:w="1526"/>
        <w:gridCol w:w="732"/>
        <w:gridCol w:w="8101"/>
        <w:gridCol w:w="935"/>
        <w:gridCol w:w="935"/>
        <w:gridCol w:w="935"/>
        <w:gridCol w:w="935"/>
      </w:tblGrid>
      <w:tr w14:paraId="60975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159" w:type="dxa"/>
            <w:vAlign w:val="center"/>
          </w:tcPr>
          <w:p w14:paraId="3F470321">
            <w:pPr>
              <w:spacing w:line="400" w:lineRule="exact"/>
              <w:jc w:val="center"/>
              <w:rPr>
                <w:rFonts w:ascii="宋体" w:hAnsi="宋体"/>
                <w:b/>
                <w:bCs/>
                <w:szCs w:val="21"/>
              </w:rPr>
            </w:pPr>
            <w:r>
              <w:rPr>
                <w:rFonts w:hint="eastAsia" w:ascii="宋体" w:hAnsi="宋体"/>
                <w:b/>
                <w:bCs/>
                <w:szCs w:val="21"/>
              </w:rPr>
              <w:t>序号</w:t>
            </w:r>
          </w:p>
        </w:tc>
        <w:tc>
          <w:tcPr>
            <w:tcW w:w="1526" w:type="dxa"/>
            <w:vAlign w:val="center"/>
          </w:tcPr>
          <w:p w14:paraId="59F156D4">
            <w:pPr>
              <w:spacing w:line="400" w:lineRule="exact"/>
              <w:jc w:val="center"/>
              <w:rPr>
                <w:rFonts w:ascii="宋体" w:hAnsi="宋体"/>
                <w:b/>
                <w:bCs/>
                <w:szCs w:val="21"/>
              </w:rPr>
            </w:pPr>
            <w:r>
              <w:rPr>
                <w:rFonts w:hint="eastAsia" w:ascii="宋体" w:hAnsi="宋体"/>
                <w:b/>
                <w:bCs/>
                <w:szCs w:val="21"/>
              </w:rPr>
              <w:t>评审项目</w:t>
            </w:r>
          </w:p>
        </w:tc>
        <w:tc>
          <w:tcPr>
            <w:tcW w:w="732" w:type="dxa"/>
            <w:vAlign w:val="center"/>
          </w:tcPr>
          <w:p w14:paraId="657DBF41">
            <w:pPr>
              <w:spacing w:line="400" w:lineRule="exact"/>
              <w:jc w:val="center"/>
              <w:rPr>
                <w:rFonts w:ascii="宋体" w:hAnsi="宋体"/>
                <w:b/>
                <w:bCs/>
                <w:szCs w:val="21"/>
              </w:rPr>
            </w:pPr>
            <w:r>
              <w:rPr>
                <w:rFonts w:hint="eastAsia" w:ascii="宋体" w:hAnsi="宋体"/>
                <w:b/>
                <w:bCs/>
                <w:szCs w:val="21"/>
              </w:rPr>
              <w:t>分值</w:t>
            </w:r>
          </w:p>
        </w:tc>
        <w:tc>
          <w:tcPr>
            <w:tcW w:w="8101" w:type="dxa"/>
            <w:vAlign w:val="center"/>
          </w:tcPr>
          <w:p w14:paraId="5784BF12">
            <w:pPr>
              <w:spacing w:line="400" w:lineRule="exact"/>
              <w:jc w:val="center"/>
              <w:rPr>
                <w:rFonts w:ascii="宋体" w:hAnsi="宋体"/>
                <w:b/>
                <w:bCs/>
                <w:szCs w:val="21"/>
              </w:rPr>
            </w:pPr>
            <w:r>
              <w:rPr>
                <w:rFonts w:hint="eastAsia" w:ascii="宋体" w:hAnsi="宋体"/>
                <w:b/>
                <w:bCs/>
                <w:szCs w:val="21"/>
              </w:rPr>
              <w:t>评审内容</w:t>
            </w:r>
          </w:p>
        </w:tc>
        <w:tc>
          <w:tcPr>
            <w:tcW w:w="935" w:type="dxa"/>
            <w:vAlign w:val="center"/>
          </w:tcPr>
          <w:p w14:paraId="0F9A3791">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35" w:type="dxa"/>
            <w:vAlign w:val="center"/>
          </w:tcPr>
          <w:p w14:paraId="6B54E853">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35" w:type="dxa"/>
            <w:vAlign w:val="center"/>
          </w:tcPr>
          <w:p w14:paraId="3728EC62">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35" w:type="dxa"/>
            <w:vAlign w:val="center"/>
          </w:tcPr>
          <w:p w14:paraId="0F52DB4A">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r>
      <w:tr w14:paraId="4566F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2" w:hRule="atLeast"/>
        </w:trPr>
        <w:tc>
          <w:tcPr>
            <w:tcW w:w="1159" w:type="dxa"/>
            <w:vAlign w:val="center"/>
          </w:tcPr>
          <w:p w14:paraId="34BFD289">
            <w:pPr>
              <w:widowControl/>
              <w:spacing w:line="400" w:lineRule="exact"/>
              <w:jc w:val="center"/>
              <w:rPr>
                <w:rFonts w:hint="default" w:ascii="宋体" w:hAnsi="宋体" w:cs="宋体"/>
                <w:szCs w:val="21"/>
                <w:lang w:val="en-US" w:eastAsia="zh-CN"/>
              </w:rPr>
            </w:pPr>
            <w:r>
              <w:rPr>
                <w:rFonts w:hint="eastAsia" w:ascii="宋体" w:hAnsi="宋体" w:cs="宋体"/>
                <w:szCs w:val="21"/>
                <w:lang w:val="en-US" w:eastAsia="zh-CN"/>
              </w:rPr>
              <w:t>1</w:t>
            </w:r>
          </w:p>
        </w:tc>
        <w:tc>
          <w:tcPr>
            <w:tcW w:w="1526" w:type="dxa"/>
            <w:vAlign w:val="center"/>
          </w:tcPr>
          <w:p w14:paraId="0C60E45B">
            <w:pPr>
              <w:widowControl/>
              <w:spacing w:line="400" w:lineRule="exact"/>
              <w:jc w:val="center"/>
              <w:rPr>
                <w:rFonts w:hint="eastAsia" w:ascii="宋体" w:hAnsi="宋体" w:cs="宋体"/>
                <w:szCs w:val="21"/>
              </w:rPr>
            </w:pPr>
            <w:r>
              <w:rPr>
                <w:rFonts w:hint="eastAsia" w:ascii="宋体" w:hAnsi="宋体" w:cs="宋体"/>
                <w:szCs w:val="21"/>
              </w:rPr>
              <w:t>技术方案</w:t>
            </w:r>
          </w:p>
        </w:tc>
        <w:tc>
          <w:tcPr>
            <w:tcW w:w="732" w:type="dxa"/>
            <w:vAlign w:val="center"/>
          </w:tcPr>
          <w:p w14:paraId="5CFDEEAE">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8101" w:type="dxa"/>
            <w:vAlign w:val="center"/>
          </w:tcPr>
          <w:p w14:paraId="6AC55727">
            <w:pPr>
              <w:widowControl/>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 xml:space="preserve"> 针对本项目的特点，评判供应商提交的方案对项目</w:t>
            </w:r>
            <w:r>
              <w:rPr>
                <w:rFonts w:hint="eastAsia" w:ascii="宋体" w:hAnsi="宋体" w:cs="宋体"/>
                <w:szCs w:val="21"/>
                <w:lang w:eastAsia="zh-CN"/>
              </w:rPr>
              <w:t>智能化会议大屏</w:t>
            </w:r>
            <w:r>
              <w:rPr>
                <w:rFonts w:hint="eastAsia" w:ascii="宋体" w:hAnsi="宋体" w:cs="宋体"/>
                <w:szCs w:val="21"/>
                <w:lang w:val="en-US" w:eastAsia="zh-CN"/>
              </w:rPr>
              <w:t>及视频会议系统</w:t>
            </w:r>
            <w:r>
              <w:rPr>
                <w:rFonts w:hint="eastAsia" w:ascii="宋体" w:hAnsi="宋体" w:cs="宋体"/>
                <w:szCs w:val="21"/>
              </w:rPr>
              <w:t>建设施工的重点、难点是否分析到位等；</w:t>
            </w:r>
          </w:p>
          <w:p w14:paraId="22DC31E0">
            <w:pPr>
              <w:widowControl/>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对项目</w:t>
            </w:r>
            <w:r>
              <w:rPr>
                <w:rFonts w:hint="eastAsia" w:ascii="宋体" w:hAnsi="宋体" w:cs="宋体"/>
                <w:szCs w:val="21"/>
                <w:lang w:val="en-US" w:eastAsia="zh-CN"/>
              </w:rPr>
              <w:t>检测楼智能化会议大屏及视频会议系统工程</w:t>
            </w:r>
            <w:r>
              <w:rPr>
                <w:rFonts w:hint="eastAsia" w:ascii="宋体" w:hAnsi="宋体" w:cs="宋体"/>
                <w:szCs w:val="21"/>
              </w:rPr>
              <w:t>方案是否合理进行评价；</w:t>
            </w:r>
          </w:p>
          <w:p w14:paraId="4B4F9CE7">
            <w:pPr>
              <w:widowControl/>
              <w:spacing w:line="400" w:lineRule="exact"/>
              <w:rPr>
                <w:rFonts w:hint="eastAsia" w:ascii="宋体" w:hAnsi="宋体" w:cs="宋体"/>
                <w:szCs w:val="21"/>
              </w:rPr>
            </w:pPr>
            <w:r>
              <w:rPr>
                <w:rFonts w:hint="eastAsia" w:ascii="宋体" w:hAnsi="宋体" w:cs="宋体"/>
                <w:szCs w:val="21"/>
              </w:rPr>
              <w:t>备注说明：根据上述评判内容， 并通过各供应商提交方案的横向比较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5" w:type="dxa"/>
            <w:vAlign w:val="center"/>
          </w:tcPr>
          <w:p w14:paraId="7B49DC0D">
            <w:pPr>
              <w:widowControl/>
              <w:spacing w:line="400" w:lineRule="exact"/>
              <w:rPr>
                <w:rFonts w:hint="eastAsia" w:ascii="宋体" w:hAnsi="宋体" w:cs="宋体"/>
                <w:szCs w:val="21"/>
              </w:rPr>
            </w:pPr>
          </w:p>
        </w:tc>
        <w:tc>
          <w:tcPr>
            <w:tcW w:w="935" w:type="dxa"/>
            <w:vAlign w:val="center"/>
          </w:tcPr>
          <w:p w14:paraId="27B4A6D7">
            <w:pPr>
              <w:widowControl/>
              <w:spacing w:line="400" w:lineRule="exact"/>
              <w:rPr>
                <w:rFonts w:hint="eastAsia" w:ascii="宋体" w:hAnsi="宋体" w:cs="宋体"/>
                <w:szCs w:val="21"/>
              </w:rPr>
            </w:pPr>
          </w:p>
        </w:tc>
        <w:tc>
          <w:tcPr>
            <w:tcW w:w="935" w:type="dxa"/>
            <w:vAlign w:val="center"/>
          </w:tcPr>
          <w:p w14:paraId="2B7B8334">
            <w:pPr>
              <w:widowControl/>
              <w:spacing w:line="400" w:lineRule="exact"/>
              <w:rPr>
                <w:rFonts w:hint="eastAsia" w:ascii="宋体" w:hAnsi="宋体" w:cs="宋体"/>
                <w:szCs w:val="21"/>
              </w:rPr>
            </w:pPr>
          </w:p>
        </w:tc>
        <w:tc>
          <w:tcPr>
            <w:tcW w:w="935" w:type="dxa"/>
            <w:vAlign w:val="center"/>
          </w:tcPr>
          <w:p w14:paraId="42DB713A">
            <w:pPr>
              <w:widowControl/>
              <w:spacing w:line="400" w:lineRule="exact"/>
              <w:rPr>
                <w:rFonts w:hint="eastAsia" w:ascii="宋体" w:hAnsi="宋体" w:cs="宋体"/>
                <w:szCs w:val="21"/>
              </w:rPr>
            </w:pPr>
          </w:p>
        </w:tc>
      </w:tr>
      <w:tr w14:paraId="53B63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6" w:hRule="atLeast"/>
        </w:trPr>
        <w:tc>
          <w:tcPr>
            <w:tcW w:w="1159" w:type="dxa"/>
            <w:vAlign w:val="center"/>
          </w:tcPr>
          <w:p w14:paraId="2AF75E76">
            <w:pPr>
              <w:widowControl/>
              <w:spacing w:line="400" w:lineRule="exact"/>
              <w:jc w:val="center"/>
              <w:rPr>
                <w:rFonts w:hint="eastAsia" w:ascii="宋体" w:hAnsi="宋体" w:cs="宋体"/>
                <w:szCs w:val="21"/>
                <w:lang w:val="en-US" w:eastAsia="zh-CN"/>
              </w:rPr>
            </w:pPr>
            <w:r>
              <w:rPr>
                <w:rFonts w:hint="eastAsia" w:ascii="宋体" w:hAnsi="宋体" w:cs="宋体"/>
                <w:szCs w:val="21"/>
                <w:lang w:val="en-US" w:eastAsia="zh-CN"/>
              </w:rPr>
              <w:t>2</w:t>
            </w:r>
          </w:p>
        </w:tc>
        <w:tc>
          <w:tcPr>
            <w:tcW w:w="1526" w:type="dxa"/>
            <w:vAlign w:val="center"/>
          </w:tcPr>
          <w:p w14:paraId="666D7900">
            <w:pPr>
              <w:widowControl/>
              <w:spacing w:line="400" w:lineRule="exact"/>
              <w:rPr>
                <w:rFonts w:hint="eastAsia" w:ascii="宋体" w:hAnsi="宋体" w:cs="宋体"/>
                <w:szCs w:val="21"/>
              </w:rPr>
            </w:pPr>
            <w:r>
              <w:rPr>
                <w:rFonts w:hint="eastAsia" w:ascii="宋体" w:hAnsi="宋体" w:cs="宋体"/>
                <w:szCs w:val="21"/>
                <w:lang w:eastAsia="zh-CN"/>
              </w:rPr>
              <w:t>施工</w:t>
            </w:r>
            <w:r>
              <w:rPr>
                <w:rFonts w:hint="eastAsia" w:ascii="宋体" w:hAnsi="宋体" w:cs="宋体"/>
                <w:szCs w:val="21"/>
              </w:rPr>
              <w:t>计划方案</w:t>
            </w:r>
          </w:p>
        </w:tc>
        <w:tc>
          <w:tcPr>
            <w:tcW w:w="732" w:type="dxa"/>
            <w:vAlign w:val="center"/>
          </w:tcPr>
          <w:p w14:paraId="1E6C9E32">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8101" w:type="dxa"/>
            <w:vAlign w:val="center"/>
          </w:tcPr>
          <w:p w14:paraId="48DE944D">
            <w:pPr>
              <w:widowControl/>
              <w:numPr>
                <w:ilvl w:val="0"/>
                <w:numId w:val="3"/>
              </w:numPr>
              <w:spacing w:line="400" w:lineRule="exact"/>
              <w:rPr>
                <w:rFonts w:hint="eastAsia" w:ascii="宋体" w:hAnsi="宋体" w:cs="宋体"/>
                <w:szCs w:val="21"/>
                <w:lang w:eastAsia="zh-CN"/>
              </w:rPr>
            </w:pPr>
            <w:r>
              <w:rPr>
                <w:rFonts w:hint="eastAsia" w:ascii="宋体" w:hAnsi="宋体" w:cs="宋体"/>
                <w:szCs w:val="21"/>
              </w:rPr>
              <w:t>针对本项目特点， 评判供应商制定的本项目</w:t>
            </w:r>
            <w:r>
              <w:rPr>
                <w:rFonts w:hint="eastAsia" w:ascii="宋体" w:hAnsi="宋体" w:cs="宋体"/>
                <w:szCs w:val="21"/>
                <w:lang w:eastAsia="zh-CN"/>
              </w:rPr>
              <w:t>施工</w:t>
            </w:r>
            <w:r>
              <w:rPr>
                <w:rFonts w:hint="eastAsia" w:ascii="宋体" w:hAnsi="宋体" w:cs="宋体"/>
                <w:szCs w:val="21"/>
              </w:rPr>
              <w:t>计划方案是否能满足或优于采购人的需求</w:t>
            </w:r>
            <w:r>
              <w:rPr>
                <w:rFonts w:hint="eastAsia" w:ascii="宋体" w:hAnsi="宋体" w:cs="宋体"/>
                <w:szCs w:val="21"/>
                <w:lang w:eastAsia="zh-CN"/>
              </w:rPr>
              <w:t>，保证施工现场人员作业安全措施</w:t>
            </w:r>
            <w:r>
              <w:rPr>
                <w:rFonts w:hint="eastAsia" w:ascii="宋体" w:hAnsi="宋体" w:cs="宋体"/>
                <w:szCs w:val="21"/>
              </w:rPr>
              <w:t>进行评价</w:t>
            </w:r>
            <w:r>
              <w:rPr>
                <w:rFonts w:hint="eastAsia" w:ascii="宋体" w:hAnsi="宋体" w:cs="宋体"/>
                <w:szCs w:val="21"/>
                <w:lang w:eastAsia="zh-CN"/>
              </w:rPr>
              <w:t>。</w:t>
            </w:r>
          </w:p>
          <w:p w14:paraId="33E01960">
            <w:pPr>
              <w:widowControl/>
              <w:numPr>
                <w:ilvl w:val="0"/>
                <w:numId w:val="3"/>
              </w:numPr>
              <w:spacing w:line="400" w:lineRule="exact"/>
              <w:rPr>
                <w:rFonts w:hint="eastAsia" w:ascii="宋体" w:hAnsi="宋体" w:cs="宋体"/>
                <w:szCs w:val="21"/>
                <w:lang w:eastAsia="zh-CN"/>
              </w:rPr>
            </w:pPr>
            <w:r>
              <w:rPr>
                <w:rFonts w:hint="eastAsia" w:ascii="宋体" w:hAnsi="宋体" w:cs="宋体"/>
                <w:szCs w:val="21"/>
              </w:rPr>
              <w:t>拟投入本项目的人员配置、施工机械设备的投入是否能满足工程施工进度的要求</w:t>
            </w:r>
            <w:r>
              <w:rPr>
                <w:rFonts w:hint="eastAsia" w:ascii="宋体" w:hAnsi="宋体" w:cs="宋体"/>
                <w:szCs w:val="21"/>
                <w:lang w:eastAsia="zh-CN"/>
              </w:rPr>
              <w:t>。</w:t>
            </w:r>
          </w:p>
          <w:p w14:paraId="777C8414">
            <w:pPr>
              <w:widowControl/>
              <w:spacing w:line="400" w:lineRule="exact"/>
              <w:rPr>
                <w:rFonts w:hint="eastAsia" w:ascii="宋体" w:hAnsi="宋体" w:cs="宋体"/>
                <w:szCs w:val="21"/>
              </w:rPr>
            </w:pPr>
            <w:r>
              <w:rPr>
                <w:rFonts w:hint="eastAsia" w:ascii="宋体" w:hAnsi="宋体" w:cs="宋体"/>
                <w:szCs w:val="21"/>
              </w:rPr>
              <w:t>备注说明：根据上述评判内容， 并通过各供应商提交方案的横向比较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5" w:type="dxa"/>
            <w:vAlign w:val="center"/>
          </w:tcPr>
          <w:p w14:paraId="54D8F878">
            <w:pPr>
              <w:widowControl/>
              <w:spacing w:line="400" w:lineRule="exact"/>
              <w:rPr>
                <w:rFonts w:hint="eastAsia" w:ascii="宋体" w:hAnsi="宋体" w:cs="宋体"/>
                <w:szCs w:val="21"/>
              </w:rPr>
            </w:pPr>
          </w:p>
        </w:tc>
        <w:tc>
          <w:tcPr>
            <w:tcW w:w="935" w:type="dxa"/>
            <w:vAlign w:val="center"/>
          </w:tcPr>
          <w:p w14:paraId="3B6ED27C">
            <w:pPr>
              <w:widowControl/>
              <w:spacing w:line="400" w:lineRule="exact"/>
              <w:rPr>
                <w:rFonts w:hint="eastAsia" w:ascii="宋体" w:hAnsi="宋体" w:cs="宋体"/>
                <w:szCs w:val="21"/>
              </w:rPr>
            </w:pPr>
          </w:p>
        </w:tc>
        <w:tc>
          <w:tcPr>
            <w:tcW w:w="935" w:type="dxa"/>
            <w:vAlign w:val="center"/>
          </w:tcPr>
          <w:p w14:paraId="5E15BAA1">
            <w:pPr>
              <w:widowControl/>
              <w:spacing w:line="400" w:lineRule="exact"/>
              <w:rPr>
                <w:rFonts w:hint="eastAsia" w:ascii="宋体" w:hAnsi="宋体" w:cs="宋体"/>
                <w:szCs w:val="21"/>
              </w:rPr>
            </w:pPr>
          </w:p>
        </w:tc>
        <w:tc>
          <w:tcPr>
            <w:tcW w:w="935" w:type="dxa"/>
            <w:vAlign w:val="center"/>
          </w:tcPr>
          <w:p w14:paraId="0B05BF4C">
            <w:pPr>
              <w:widowControl/>
              <w:spacing w:line="400" w:lineRule="exact"/>
              <w:rPr>
                <w:rFonts w:hint="eastAsia" w:ascii="宋体" w:hAnsi="宋体" w:cs="宋体"/>
                <w:szCs w:val="21"/>
              </w:rPr>
            </w:pPr>
          </w:p>
        </w:tc>
      </w:tr>
      <w:tr w14:paraId="4C890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59" w:type="dxa"/>
            <w:vAlign w:val="center"/>
          </w:tcPr>
          <w:p w14:paraId="1A568819">
            <w:pPr>
              <w:widowControl/>
              <w:spacing w:line="400" w:lineRule="exact"/>
              <w:jc w:val="center"/>
              <w:rPr>
                <w:rFonts w:hint="eastAsia" w:ascii="宋体" w:hAnsi="宋体" w:cs="宋体"/>
                <w:szCs w:val="21"/>
                <w:lang w:val="en-US" w:eastAsia="zh-CN"/>
              </w:rPr>
            </w:pPr>
            <w:r>
              <w:rPr>
                <w:rFonts w:hint="eastAsia" w:ascii="宋体" w:hAnsi="宋体" w:cs="宋体"/>
                <w:szCs w:val="21"/>
                <w:lang w:val="en-US" w:eastAsia="zh-CN"/>
              </w:rPr>
              <w:t>3</w:t>
            </w:r>
          </w:p>
        </w:tc>
        <w:tc>
          <w:tcPr>
            <w:tcW w:w="1526" w:type="dxa"/>
            <w:vAlign w:val="center"/>
          </w:tcPr>
          <w:p w14:paraId="20BF65E3">
            <w:pPr>
              <w:widowControl/>
              <w:spacing w:line="400" w:lineRule="exact"/>
              <w:rPr>
                <w:rFonts w:hint="eastAsia" w:ascii="宋体" w:hAnsi="宋体" w:cs="宋体"/>
                <w:szCs w:val="21"/>
              </w:rPr>
            </w:pPr>
            <w:r>
              <w:rPr>
                <w:rFonts w:hint="eastAsia" w:ascii="宋体" w:hAnsi="宋体" w:cs="宋体"/>
                <w:szCs w:val="21"/>
              </w:rPr>
              <w:t>运行维护及质保期服务方案</w:t>
            </w:r>
          </w:p>
        </w:tc>
        <w:tc>
          <w:tcPr>
            <w:tcW w:w="732" w:type="dxa"/>
            <w:vAlign w:val="center"/>
          </w:tcPr>
          <w:p w14:paraId="7DDE8E94">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8101" w:type="dxa"/>
            <w:vAlign w:val="center"/>
          </w:tcPr>
          <w:p w14:paraId="5420CACC">
            <w:pPr>
              <w:widowControl/>
              <w:spacing w:line="400" w:lineRule="exact"/>
              <w:rPr>
                <w:rFonts w:hint="eastAsia" w:ascii="宋体" w:hAnsi="宋体" w:cs="宋体"/>
                <w:color w:val="000000" w:themeColor="text1"/>
                <w:kern w:val="0"/>
                <w:sz w:val="21"/>
                <w:szCs w:val="21"/>
                <w:lang w:eastAsia="zh-CN" w:bidi="ar"/>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根据供应商售后服务方案（方案应包括但不限于以下内容：①质保期；②质保期内响应时间；③售后服务方案；④售后服务人员资质；⑤提供备品备件服务；⑥质保期满后的后续维修服务等内容）进行综合评审 </w:t>
            </w:r>
            <w:r>
              <w:rPr>
                <w:rFonts w:hint="eastAsia" w:ascii="宋体" w:hAnsi="宋体" w:cs="宋体"/>
                <w:color w:val="000000" w:themeColor="text1"/>
                <w:kern w:val="0"/>
                <w:sz w:val="21"/>
                <w:szCs w:val="21"/>
                <w:lang w:eastAsia="zh-CN" w:bidi="ar"/>
                <w14:textFill>
                  <w14:solidFill>
                    <w14:schemeClr w14:val="tx1"/>
                  </w14:solidFill>
                </w14:textFill>
              </w:rPr>
              <w:t>。</w:t>
            </w:r>
          </w:p>
          <w:p w14:paraId="40BA2D8B">
            <w:pPr>
              <w:widowControl/>
              <w:spacing w:line="400" w:lineRule="exact"/>
              <w:rPr>
                <w:rFonts w:hint="eastAsia" w:ascii="宋体" w:hAnsi="宋体" w:cs="宋体"/>
                <w:color w:val="000000" w:themeColor="text1"/>
                <w:kern w:val="0"/>
                <w:sz w:val="21"/>
                <w:szCs w:val="21"/>
                <w:lang w:eastAsia="zh-CN" w:bidi="ar"/>
                <w14:textFill>
                  <w14:solidFill>
                    <w14:schemeClr w14:val="tx1"/>
                  </w14:solidFill>
                </w14:textFill>
              </w:rPr>
            </w:pPr>
          </w:p>
          <w:p w14:paraId="06C5F4C9">
            <w:pPr>
              <w:widowControl/>
              <w:spacing w:line="400" w:lineRule="exact"/>
              <w:rPr>
                <w:rFonts w:hint="eastAsia" w:ascii="宋体" w:hAnsi="宋体" w:cs="宋体"/>
                <w:szCs w:val="21"/>
              </w:rPr>
            </w:pPr>
            <w:r>
              <w:rPr>
                <w:rFonts w:hint="eastAsia" w:ascii="宋体" w:hAnsi="宋体" w:cs="宋体"/>
                <w:szCs w:val="21"/>
              </w:rPr>
              <w:t>备注说明：根据上述评判内容， 并通过对各供应商提交方案的横向比较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5" w:type="dxa"/>
            <w:vAlign w:val="center"/>
          </w:tcPr>
          <w:p w14:paraId="5BAF7CD2">
            <w:pPr>
              <w:widowControl/>
              <w:spacing w:line="400" w:lineRule="exact"/>
              <w:rPr>
                <w:rFonts w:hint="eastAsia" w:ascii="宋体" w:hAnsi="宋体" w:cs="宋体"/>
                <w:szCs w:val="21"/>
              </w:rPr>
            </w:pPr>
          </w:p>
        </w:tc>
        <w:tc>
          <w:tcPr>
            <w:tcW w:w="935" w:type="dxa"/>
            <w:vAlign w:val="center"/>
          </w:tcPr>
          <w:p w14:paraId="51073AE9">
            <w:pPr>
              <w:widowControl/>
              <w:spacing w:line="400" w:lineRule="exact"/>
              <w:rPr>
                <w:rFonts w:hint="eastAsia" w:ascii="宋体" w:hAnsi="宋体" w:cs="宋体"/>
                <w:szCs w:val="21"/>
              </w:rPr>
            </w:pPr>
          </w:p>
        </w:tc>
        <w:tc>
          <w:tcPr>
            <w:tcW w:w="935" w:type="dxa"/>
            <w:vAlign w:val="center"/>
          </w:tcPr>
          <w:p w14:paraId="0E8C5014">
            <w:pPr>
              <w:widowControl/>
              <w:spacing w:line="400" w:lineRule="exact"/>
              <w:rPr>
                <w:rFonts w:hint="eastAsia" w:ascii="宋体" w:hAnsi="宋体" w:cs="宋体"/>
                <w:szCs w:val="21"/>
              </w:rPr>
            </w:pPr>
          </w:p>
        </w:tc>
        <w:tc>
          <w:tcPr>
            <w:tcW w:w="935" w:type="dxa"/>
            <w:vAlign w:val="center"/>
          </w:tcPr>
          <w:p w14:paraId="1509266C">
            <w:pPr>
              <w:widowControl/>
              <w:spacing w:line="400" w:lineRule="exact"/>
              <w:rPr>
                <w:rFonts w:hint="eastAsia" w:ascii="宋体" w:hAnsi="宋体" w:cs="宋体"/>
                <w:szCs w:val="21"/>
              </w:rPr>
            </w:pPr>
          </w:p>
        </w:tc>
      </w:tr>
      <w:tr w14:paraId="41CE6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2685" w:type="dxa"/>
            <w:gridSpan w:val="2"/>
            <w:vAlign w:val="center"/>
          </w:tcPr>
          <w:p w14:paraId="196D4C9B">
            <w:pPr>
              <w:widowControl/>
              <w:spacing w:line="400" w:lineRule="exact"/>
              <w:jc w:val="center"/>
              <w:rPr>
                <w:rFonts w:hint="eastAsia" w:ascii="宋体" w:hAnsi="宋体" w:eastAsia="宋体" w:cs="宋体"/>
                <w:szCs w:val="21"/>
                <w:lang w:eastAsia="zh-CN"/>
              </w:rPr>
            </w:pPr>
            <w:r>
              <w:rPr>
                <w:rFonts w:hint="eastAsia" w:ascii="宋体" w:hAnsi="宋体" w:cs="宋体"/>
                <w:szCs w:val="21"/>
                <w:lang w:eastAsia="zh-CN"/>
              </w:rPr>
              <w:t>技术标总分</w:t>
            </w:r>
          </w:p>
        </w:tc>
        <w:tc>
          <w:tcPr>
            <w:tcW w:w="732" w:type="dxa"/>
            <w:vAlign w:val="center"/>
          </w:tcPr>
          <w:p w14:paraId="21194273">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20分</w:t>
            </w:r>
          </w:p>
        </w:tc>
        <w:tc>
          <w:tcPr>
            <w:tcW w:w="8101" w:type="dxa"/>
            <w:vAlign w:val="center"/>
          </w:tcPr>
          <w:p w14:paraId="74E6852B">
            <w:pPr>
              <w:widowControl/>
              <w:spacing w:line="400" w:lineRule="exact"/>
              <w:jc w:val="center"/>
              <w:rPr>
                <w:rFonts w:hint="eastAsia" w:ascii="宋体" w:hAnsi="宋体" w:cs="宋体"/>
                <w:szCs w:val="21"/>
              </w:rPr>
            </w:pPr>
          </w:p>
        </w:tc>
        <w:tc>
          <w:tcPr>
            <w:tcW w:w="935" w:type="dxa"/>
            <w:vAlign w:val="center"/>
          </w:tcPr>
          <w:p w14:paraId="0CBB81AE">
            <w:pPr>
              <w:widowControl/>
              <w:spacing w:line="400" w:lineRule="exact"/>
              <w:jc w:val="center"/>
              <w:rPr>
                <w:rFonts w:hint="eastAsia" w:ascii="宋体" w:hAnsi="宋体" w:cs="宋体"/>
                <w:szCs w:val="21"/>
              </w:rPr>
            </w:pPr>
          </w:p>
        </w:tc>
        <w:tc>
          <w:tcPr>
            <w:tcW w:w="935" w:type="dxa"/>
            <w:vAlign w:val="center"/>
          </w:tcPr>
          <w:p w14:paraId="6ED5D3A4">
            <w:pPr>
              <w:widowControl/>
              <w:spacing w:line="400" w:lineRule="exact"/>
              <w:jc w:val="center"/>
              <w:rPr>
                <w:rFonts w:hint="eastAsia" w:ascii="宋体" w:hAnsi="宋体" w:cs="宋体"/>
                <w:szCs w:val="21"/>
              </w:rPr>
            </w:pPr>
          </w:p>
        </w:tc>
        <w:tc>
          <w:tcPr>
            <w:tcW w:w="935" w:type="dxa"/>
            <w:vAlign w:val="center"/>
          </w:tcPr>
          <w:p w14:paraId="186F125D">
            <w:pPr>
              <w:widowControl/>
              <w:spacing w:line="400" w:lineRule="exact"/>
              <w:jc w:val="center"/>
              <w:rPr>
                <w:rFonts w:hint="eastAsia" w:ascii="宋体" w:hAnsi="宋体" w:cs="宋体"/>
                <w:szCs w:val="21"/>
              </w:rPr>
            </w:pPr>
          </w:p>
        </w:tc>
        <w:tc>
          <w:tcPr>
            <w:tcW w:w="935" w:type="dxa"/>
            <w:vAlign w:val="center"/>
          </w:tcPr>
          <w:p w14:paraId="303EF148">
            <w:pPr>
              <w:widowControl/>
              <w:spacing w:line="400" w:lineRule="exact"/>
              <w:jc w:val="center"/>
              <w:rPr>
                <w:rFonts w:hint="eastAsia" w:ascii="宋体" w:hAnsi="宋体" w:cs="宋体"/>
                <w:szCs w:val="21"/>
              </w:rPr>
            </w:pPr>
          </w:p>
        </w:tc>
      </w:tr>
    </w:tbl>
    <w:p w14:paraId="180DEBD8">
      <w:pPr>
        <w:spacing w:line="440" w:lineRule="atLeast"/>
        <w:jc w:val="left"/>
        <w:rPr>
          <w:rFonts w:hint="eastAsia" w:ascii="宋体" w:hAnsi="宋体" w:eastAsia="宋体"/>
          <w:b/>
          <w:bCs/>
          <w:szCs w:val="21"/>
          <w:lang w:val="en-US" w:eastAsia="zh-CN"/>
        </w:rPr>
      </w:pPr>
      <w:r>
        <w:rPr>
          <w:rFonts w:hint="eastAsia" w:ascii="宋体" w:hAnsi="宋体"/>
          <w:b/>
          <w:bCs/>
          <w:szCs w:val="21"/>
          <w:lang w:val="en-US" w:eastAsia="zh-CN"/>
        </w:rPr>
        <w:t>评标人签名：</w:t>
      </w:r>
    </w:p>
    <w:p w14:paraId="6F39C2FE">
      <w:pPr>
        <w:spacing w:line="440" w:lineRule="atLeast"/>
        <w:jc w:val="both"/>
        <w:rPr>
          <w:rFonts w:hint="eastAsia" w:ascii="宋体" w:hAnsi="宋体"/>
          <w:b/>
          <w:bCs/>
          <w:szCs w:val="21"/>
          <w:lang w:val="en-US" w:eastAsia="zh-CN"/>
        </w:rPr>
      </w:pPr>
    </w:p>
    <w:p w14:paraId="5A86C606">
      <w:pPr>
        <w:spacing w:line="440" w:lineRule="atLeast"/>
        <w:jc w:val="center"/>
        <w:rPr>
          <w:rFonts w:hint="eastAsia" w:ascii="宋体" w:hAnsi="宋体"/>
          <w:b/>
          <w:bCs/>
          <w:szCs w:val="21"/>
          <w:lang w:val="en-US" w:eastAsia="zh-CN"/>
        </w:rPr>
      </w:pPr>
      <w:r>
        <w:rPr>
          <w:rFonts w:hint="eastAsia" w:ascii="宋体" w:hAnsi="宋体"/>
          <w:b/>
          <w:bCs/>
          <w:szCs w:val="21"/>
          <w:lang w:val="en-US" w:eastAsia="zh-CN"/>
        </w:rPr>
        <w:t>经济标评分细则</w:t>
      </w:r>
    </w:p>
    <w:p w14:paraId="55959A80">
      <w:pPr>
        <w:spacing w:line="440" w:lineRule="atLeast"/>
        <w:jc w:val="left"/>
        <w:rPr>
          <w:rFonts w:hint="default" w:ascii="Times New Roman" w:hAnsi="Times New Roman" w:eastAsia="宋体" w:cs="Times New Roman"/>
          <w:kern w:val="2"/>
          <w:sz w:val="21"/>
          <w:szCs w:val="24"/>
          <w:lang w:val="en-US" w:eastAsia="zh-CN" w:bidi="ar-SA"/>
        </w:rPr>
      </w:pPr>
      <w:r>
        <w:rPr>
          <w:rFonts w:hint="eastAsia" w:ascii="宋体" w:hAnsi="宋体"/>
          <w:b/>
          <w:bCs/>
          <w:szCs w:val="21"/>
          <w:lang w:val="en-US" w:eastAsia="zh-CN"/>
        </w:rPr>
        <w:t>项目：广州工控大湾区现代高端装备研发生产基地项目（二期）检测楼智能化会议大屏及视频会议系统工程项目                                                                                   项目编号：JS-ZB04-2025</w:t>
      </w:r>
    </w:p>
    <w:tbl>
      <w:tblPr>
        <w:tblStyle w:val="10"/>
        <w:tblpPr w:leftFromText="180" w:rightFromText="180" w:vertAnchor="text" w:horzAnchor="page" w:tblpX="1287" w:tblpY="49"/>
        <w:tblOverlap w:val="never"/>
        <w:tblW w:w="0" w:type="auto"/>
        <w:tblInd w:w="0" w:type="dxa"/>
        <w:tblLayout w:type="fixed"/>
        <w:tblCellMar>
          <w:top w:w="0" w:type="dxa"/>
          <w:left w:w="108" w:type="dxa"/>
          <w:bottom w:w="0" w:type="dxa"/>
          <w:right w:w="108" w:type="dxa"/>
        </w:tblCellMar>
      </w:tblPr>
      <w:tblGrid>
        <w:gridCol w:w="1242"/>
        <w:gridCol w:w="2898"/>
        <w:gridCol w:w="724"/>
        <w:gridCol w:w="5664"/>
        <w:gridCol w:w="924"/>
        <w:gridCol w:w="881"/>
        <w:gridCol w:w="937"/>
        <w:gridCol w:w="932"/>
      </w:tblGrid>
      <w:tr w14:paraId="25CEF819">
        <w:tblPrEx>
          <w:tblCellMar>
            <w:top w:w="0" w:type="dxa"/>
            <w:left w:w="108" w:type="dxa"/>
            <w:bottom w:w="0" w:type="dxa"/>
            <w:right w:w="108" w:type="dxa"/>
          </w:tblCellMar>
        </w:tblPrEx>
        <w:trPr>
          <w:cantSplit/>
          <w:trHeight w:val="838" w:hRule="atLeast"/>
        </w:trPr>
        <w:tc>
          <w:tcPr>
            <w:tcW w:w="1242" w:type="dxa"/>
            <w:tcBorders>
              <w:top w:val="single" w:color="auto" w:sz="4" w:space="0"/>
              <w:left w:val="single" w:color="auto" w:sz="4" w:space="0"/>
              <w:bottom w:val="single" w:color="auto" w:sz="4" w:space="0"/>
              <w:right w:val="single" w:color="auto" w:sz="4" w:space="0"/>
            </w:tcBorders>
            <w:noWrap/>
            <w:vAlign w:val="center"/>
          </w:tcPr>
          <w:p w14:paraId="7D66E2D4">
            <w:pPr>
              <w:spacing w:line="400" w:lineRule="exact"/>
              <w:jc w:val="center"/>
              <w:rPr>
                <w:rFonts w:hint="eastAsia" w:ascii="宋体" w:hAnsi="宋体" w:cs="Times New Roman"/>
                <w:b/>
                <w:bCs/>
                <w:szCs w:val="21"/>
              </w:rPr>
            </w:pPr>
            <w:r>
              <w:rPr>
                <w:rFonts w:hint="eastAsia" w:ascii="宋体" w:hAnsi="宋体" w:cs="Times New Roman"/>
                <w:b/>
                <w:bCs/>
                <w:szCs w:val="21"/>
              </w:rPr>
              <w:t>序号</w:t>
            </w:r>
          </w:p>
        </w:tc>
        <w:tc>
          <w:tcPr>
            <w:tcW w:w="2898" w:type="dxa"/>
            <w:tcBorders>
              <w:top w:val="single" w:color="auto" w:sz="4" w:space="0"/>
              <w:left w:val="single" w:color="auto" w:sz="4" w:space="0"/>
              <w:bottom w:val="single" w:color="auto" w:sz="4" w:space="0"/>
              <w:right w:val="single" w:color="auto" w:sz="4" w:space="0"/>
            </w:tcBorders>
            <w:noWrap/>
            <w:vAlign w:val="center"/>
          </w:tcPr>
          <w:p w14:paraId="323CCC19">
            <w:pPr>
              <w:spacing w:line="400" w:lineRule="exact"/>
              <w:jc w:val="center"/>
              <w:rPr>
                <w:rFonts w:hint="eastAsia" w:ascii="宋体" w:hAnsi="宋体" w:cs="Times New Roman"/>
                <w:b/>
                <w:bCs/>
                <w:szCs w:val="21"/>
              </w:rPr>
            </w:pPr>
            <w:r>
              <w:rPr>
                <w:rFonts w:hint="eastAsia" w:ascii="宋体" w:hAnsi="宋体" w:cs="Times New Roman"/>
                <w:b/>
                <w:bCs/>
                <w:szCs w:val="21"/>
              </w:rPr>
              <w:t>评审项目</w:t>
            </w:r>
          </w:p>
        </w:tc>
        <w:tc>
          <w:tcPr>
            <w:tcW w:w="724" w:type="dxa"/>
            <w:tcBorders>
              <w:top w:val="single" w:color="auto" w:sz="4" w:space="0"/>
              <w:left w:val="single" w:color="auto" w:sz="4" w:space="0"/>
              <w:bottom w:val="single" w:color="auto" w:sz="4" w:space="0"/>
              <w:right w:val="single" w:color="auto" w:sz="4" w:space="0"/>
            </w:tcBorders>
            <w:noWrap/>
            <w:vAlign w:val="center"/>
          </w:tcPr>
          <w:p w14:paraId="585D8F14">
            <w:pPr>
              <w:spacing w:line="400" w:lineRule="exact"/>
              <w:jc w:val="center"/>
              <w:rPr>
                <w:rFonts w:hint="eastAsia" w:ascii="宋体" w:hAnsi="宋体" w:eastAsia="宋体" w:cs="Times New Roman"/>
                <w:b/>
                <w:bCs/>
                <w:szCs w:val="21"/>
                <w:lang w:eastAsia="zh-CN"/>
              </w:rPr>
            </w:pPr>
            <w:r>
              <w:rPr>
                <w:rFonts w:hint="eastAsia" w:ascii="宋体" w:hAnsi="宋体" w:cs="Times New Roman"/>
                <w:b/>
                <w:bCs/>
                <w:szCs w:val="21"/>
                <w:lang w:eastAsia="zh-CN"/>
              </w:rPr>
              <w:t>分值</w:t>
            </w:r>
          </w:p>
        </w:tc>
        <w:tc>
          <w:tcPr>
            <w:tcW w:w="5664" w:type="dxa"/>
            <w:tcBorders>
              <w:top w:val="single" w:color="auto" w:sz="4" w:space="0"/>
              <w:left w:val="nil"/>
              <w:bottom w:val="single" w:color="auto" w:sz="4" w:space="0"/>
              <w:right w:val="single" w:color="auto" w:sz="4" w:space="0"/>
            </w:tcBorders>
            <w:noWrap/>
            <w:vAlign w:val="center"/>
          </w:tcPr>
          <w:p w14:paraId="246A73F4">
            <w:pPr>
              <w:spacing w:line="400" w:lineRule="exact"/>
              <w:jc w:val="center"/>
              <w:rPr>
                <w:rFonts w:hint="eastAsia" w:ascii="宋体" w:hAnsi="宋体" w:eastAsia="宋体" w:cs="Times New Roman"/>
                <w:b/>
                <w:bCs/>
                <w:szCs w:val="21"/>
                <w:lang w:eastAsia="zh-CN"/>
              </w:rPr>
            </w:pPr>
            <w:r>
              <w:rPr>
                <w:rFonts w:hint="eastAsia" w:ascii="宋体" w:hAnsi="宋体" w:cs="Times New Roman"/>
                <w:b/>
                <w:bCs/>
                <w:szCs w:val="21"/>
                <w:lang w:eastAsia="zh-CN"/>
              </w:rPr>
              <w:t>评审内容</w:t>
            </w:r>
          </w:p>
        </w:tc>
        <w:tc>
          <w:tcPr>
            <w:tcW w:w="924" w:type="dxa"/>
            <w:tcBorders>
              <w:top w:val="single" w:color="auto" w:sz="4" w:space="0"/>
              <w:left w:val="nil"/>
              <w:bottom w:val="single" w:color="auto" w:sz="4" w:space="0"/>
              <w:right w:val="single" w:color="auto" w:sz="4" w:space="0"/>
            </w:tcBorders>
            <w:noWrap/>
            <w:vAlign w:val="center"/>
          </w:tcPr>
          <w:p w14:paraId="33456CF5">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c>
          <w:tcPr>
            <w:tcW w:w="881" w:type="dxa"/>
            <w:tcBorders>
              <w:top w:val="single" w:color="auto" w:sz="4" w:space="0"/>
              <w:left w:val="nil"/>
              <w:bottom w:val="single" w:color="auto" w:sz="4" w:space="0"/>
              <w:right w:val="single" w:color="auto" w:sz="4" w:space="0"/>
            </w:tcBorders>
            <w:noWrap/>
            <w:vAlign w:val="center"/>
          </w:tcPr>
          <w:p w14:paraId="517AC267">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c>
          <w:tcPr>
            <w:tcW w:w="937" w:type="dxa"/>
            <w:tcBorders>
              <w:top w:val="single" w:color="auto" w:sz="4" w:space="0"/>
              <w:left w:val="nil"/>
              <w:bottom w:val="single" w:color="auto" w:sz="4" w:space="0"/>
              <w:right w:val="single" w:color="auto" w:sz="4" w:space="0"/>
            </w:tcBorders>
            <w:noWrap/>
            <w:vAlign w:val="center"/>
          </w:tcPr>
          <w:p w14:paraId="4E85B6AA">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c>
          <w:tcPr>
            <w:tcW w:w="932" w:type="dxa"/>
            <w:tcBorders>
              <w:top w:val="single" w:color="auto" w:sz="4" w:space="0"/>
              <w:left w:val="nil"/>
              <w:bottom w:val="single" w:color="auto" w:sz="4" w:space="0"/>
              <w:right w:val="single" w:color="auto" w:sz="4" w:space="0"/>
            </w:tcBorders>
            <w:noWrap/>
            <w:vAlign w:val="center"/>
          </w:tcPr>
          <w:p w14:paraId="35E204F6">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r>
      <w:tr w14:paraId="36D43ECE">
        <w:tblPrEx>
          <w:tblCellMar>
            <w:top w:w="0" w:type="dxa"/>
            <w:left w:w="108" w:type="dxa"/>
            <w:bottom w:w="0" w:type="dxa"/>
            <w:right w:w="108" w:type="dxa"/>
          </w:tblCellMar>
        </w:tblPrEx>
        <w:trPr>
          <w:cantSplit/>
          <w:trHeight w:val="3174" w:hRule="atLeast"/>
        </w:trPr>
        <w:tc>
          <w:tcPr>
            <w:tcW w:w="1242" w:type="dxa"/>
            <w:tcBorders>
              <w:top w:val="single" w:color="auto" w:sz="4" w:space="0"/>
              <w:left w:val="single" w:color="auto" w:sz="4" w:space="0"/>
              <w:bottom w:val="single" w:color="auto" w:sz="4" w:space="0"/>
              <w:right w:val="single" w:color="auto" w:sz="4" w:space="0"/>
            </w:tcBorders>
            <w:noWrap/>
            <w:vAlign w:val="center"/>
          </w:tcPr>
          <w:p w14:paraId="7964EDFC">
            <w:pPr>
              <w:wordWrap/>
              <w:jc w:val="center"/>
              <w:rPr>
                <w:rFonts w:hint="eastAsia"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w:t>
            </w:r>
          </w:p>
        </w:tc>
        <w:tc>
          <w:tcPr>
            <w:tcW w:w="2898" w:type="dxa"/>
            <w:tcBorders>
              <w:top w:val="single" w:color="auto" w:sz="4" w:space="0"/>
              <w:left w:val="nil"/>
              <w:bottom w:val="single" w:color="auto" w:sz="4" w:space="0"/>
              <w:right w:val="single" w:color="auto" w:sz="4" w:space="0"/>
            </w:tcBorders>
            <w:noWrap/>
            <w:vAlign w:val="center"/>
          </w:tcPr>
          <w:p w14:paraId="40A44C2D">
            <w:pPr>
              <w:wordWrap/>
              <w:jc w:val="center"/>
              <w:rPr>
                <w:rFonts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shd w:val="clear" w:color="auto" w:fill="FFFFFF"/>
                <w14:textFill>
                  <w14:solidFill>
                    <w14:schemeClr w14:val="tx1"/>
                  </w14:solidFill>
                </w14:textFill>
              </w:rPr>
              <w:t>投标报价</w:t>
            </w:r>
          </w:p>
        </w:tc>
        <w:tc>
          <w:tcPr>
            <w:tcW w:w="724" w:type="dxa"/>
            <w:tcBorders>
              <w:top w:val="single" w:color="auto" w:sz="4" w:space="0"/>
              <w:left w:val="nil"/>
              <w:bottom w:val="single" w:color="auto" w:sz="4" w:space="0"/>
              <w:right w:val="single" w:color="auto" w:sz="4" w:space="0"/>
            </w:tcBorders>
            <w:noWrap/>
            <w:vAlign w:val="center"/>
          </w:tcPr>
          <w:p w14:paraId="7436C066">
            <w:pPr>
              <w:wordWrap/>
              <w:jc w:val="center"/>
              <w:rPr>
                <w:rFonts w:hint="default" w:hAnsi="宋体" w:cs="宋体"/>
                <w:color w:val="000000" w:themeColor="text1"/>
                <w:sz w:val="21"/>
                <w:szCs w:val="21"/>
                <w:lang w:val="en-US"/>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60</w:t>
            </w:r>
          </w:p>
        </w:tc>
        <w:tc>
          <w:tcPr>
            <w:tcW w:w="5664" w:type="dxa"/>
            <w:tcBorders>
              <w:top w:val="single" w:color="auto" w:sz="4" w:space="0"/>
              <w:left w:val="nil"/>
              <w:bottom w:val="single" w:color="auto" w:sz="4" w:space="0"/>
              <w:right w:val="single" w:color="auto" w:sz="4" w:space="0"/>
            </w:tcBorders>
            <w:noWrap/>
            <w:vAlign w:val="center"/>
          </w:tcPr>
          <w:p w14:paraId="6252056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偏差率:偏差率=(投标报价-评标基准价)/评标基准价x100%</w:t>
            </w:r>
          </w:p>
          <w:p w14:paraId="67BD37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得分计算:偏差率&gt;0时，得分=60</w:t>
            </w:r>
            <w:r>
              <w:rPr>
                <w:rFonts w:hint="eastAsia" w:hAnsi="宋体" w:cs="宋体"/>
                <w:color w:val="000000" w:themeColor="text1"/>
                <w:sz w:val="21"/>
                <w:szCs w:val="21"/>
                <w:lang w:val="en-US" w:eastAsia="zh-CN"/>
                <w14:textFill>
                  <w14:solidFill>
                    <w14:schemeClr w14:val="tx1"/>
                  </w14:solidFill>
                </w14:textFill>
              </w:rPr>
              <w:t>-</w:t>
            </w:r>
            <w:r>
              <w:rPr>
                <w:rFonts w:hint="eastAsia" w:hAnsi="宋体" w:cs="宋体"/>
                <w:color w:val="000000" w:themeColor="text1"/>
                <w:sz w:val="21"/>
                <w:szCs w:val="21"/>
                <w14:textFill>
                  <w14:solidFill>
                    <w14:schemeClr w14:val="tx1"/>
                  </w14:solidFill>
                </w14:textFill>
              </w:rPr>
              <w:t>偏差率x100x</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(偏差率每高1%扣</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分);偏差率≤0时，得分=60分，不扣分。</w:t>
            </w:r>
          </w:p>
          <w:p w14:paraId="167C06E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评标基准价:所有有效投标标价的平均价。</w:t>
            </w:r>
          </w:p>
          <w:p w14:paraId="6E3787F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投标价格:投标人的实际报价</w:t>
            </w:r>
            <w:r>
              <w:rPr>
                <w:rFonts w:hint="eastAsia" w:hAnsi="宋体" w:cs="宋体"/>
                <w:color w:val="000000" w:themeColor="text1"/>
                <w:sz w:val="21"/>
                <w:szCs w:val="21"/>
                <w:lang w:eastAsia="zh-CN"/>
                <w14:textFill>
                  <w14:solidFill>
                    <w14:schemeClr w14:val="tx1"/>
                  </w14:solidFill>
                </w14:textFill>
              </w:rPr>
              <w:t>。</w:t>
            </w:r>
          </w:p>
        </w:tc>
        <w:tc>
          <w:tcPr>
            <w:tcW w:w="924" w:type="dxa"/>
            <w:tcBorders>
              <w:top w:val="single" w:color="auto" w:sz="4" w:space="0"/>
              <w:left w:val="nil"/>
              <w:bottom w:val="single" w:color="auto" w:sz="4" w:space="0"/>
              <w:right w:val="single" w:color="auto" w:sz="4" w:space="0"/>
            </w:tcBorders>
            <w:noWrap/>
            <w:vAlign w:val="center"/>
          </w:tcPr>
          <w:p w14:paraId="3F799F4E">
            <w:pPr>
              <w:wordWrap/>
              <w:ind w:firstLine="420" w:firstLineChars="200"/>
              <w:rPr>
                <w:rFonts w:hAnsi="宋体" w:cs="宋体"/>
                <w:color w:val="000000" w:themeColor="text1"/>
                <w:szCs w:val="20"/>
                <w14:textFill>
                  <w14:solidFill>
                    <w14:schemeClr w14:val="tx1"/>
                  </w14:solidFill>
                </w14:textFill>
              </w:rPr>
            </w:pPr>
          </w:p>
        </w:tc>
        <w:tc>
          <w:tcPr>
            <w:tcW w:w="881" w:type="dxa"/>
            <w:tcBorders>
              <w:top w:val="single" w:color="auto" w:sz="4" w:space="0"/>
              <w:left w:val="nil"/>
              <w:bottom w:val="single" w:color="auto" w:sz="4" w:space="0"/>
              <w:right w:val="single" w:color="auto" w:sz="4" w:space="0"/>
            </w:tcBorders>
            <w:noWrap/>
            <w:vAlign w:val="center"/>
          </w:tcPr>
          <w:p w14:paraId="5541ECBC">
            <w:pPr>
              <w:wordWrap/>
              <w:ind w:firstLine="420" w:firstLineChars="200"/>
              <w:rPr>
                <w:rFonts w:hAnsi="宋体" w:cs="宋体"/>
                <w:color w:val="000000" w:themeColor="text1"/>
                <w:szCs w:val="20"/>
                <w14:textFill>
                  <w14:solidFill>
                    <w14:schemeClr w14:val="tx1"/>
                  </w14:solidFill>
                </w14:textFill>
              </w:rPr>
            </w:pPr>
          </w:p>
        </w:tc>
        <w:tc>
          <w:tcPr>
            <w:tcW w:w="937" w:type="dxa"/>
            <w:tcBorders>
              <w:top w:val="single" w:color="auto" w:sz="4" w:space="0"/>
              <w:left w:val="nil"/>
              <w:bottom w:val="single" w:color="auto" w:sz="4" w:space="0"/>
              <w:right w:val="single" w:color="auto" w:sz="4" w:space="0"/>
            </w:tcBorders>
            <w:noWrap/>
          </w:tcPr>
          <w:p w14:paraId="73406A63">
            <w:pPr>
              <w:wordWrap/>
              <w:ind w:firstLine="420" w:firstLineChars="200"/>
              <w:rPr>
                <w:rFonts w:hAnsi="宋体" w:cs="宋体"/>
                <w:color w:val="000000" w:themeColor="text1"/>
                <w:szCs w:val="20"/>
                <w14:textFill>
                  <w14:solidFill>
                    <w14:schemeClr w14:val="tx1"/>
                  </w14:solidFill>
                </w14:textFill>
              </w:rPr>
            </w:pPr>
          </w:p>
        </w:tc>
        <w:tc>
          <w:tcPr>
            <w:tcW w:w="932" w:type="dxa"/>
            <w:tcBorders>
              <w:top w:val="single" w:color="auto" w:sz="4" w:space="0"/>
              <w:left w:val="nil"/>
              <w:bottom w:val="single" w:color="auto" w:sz="4" w:space="0"/>
              <w:right w:val="single" w:color="auto" w:sz="4" w:space="0"/>
            </w:tcBorders>
            <w:noWrap/>
          </w:tcPr>
          <w:p w14:paraId="310739F3">
            <w:pPr>
              <w:wordWrap/>
              <w:ind w:firstLine="420" w:firstLineChars="200"/>
              <w:rPr>
                <w:rFonts w:hAnsi="宋体" w:cs="宋体"/>
                <w:color w:val="000000" w:themeColor="text1"/>
                <w:szCs w:val="20"/>
                <w14:textFill>
                  <w14:solidFill>
                    <w14:schemeClr w14:val="tx1"/>
                  </w14:solidFill>
                </w14:textFill>
              </w:rPr>
            </w:pPr>
          </w:p>
        </w:tc>
      </w:tr>
      <w:tr w14:paraId="007DF32E">
        <w:tblPrEx>
          <w:tblCellMar>
            <w:top w:w="0" w:type="dxa"/>
            <w:left w:w="108" w:type="dxa"/>
            <w:bottom w:w="0" w:type="dxa"/>
            <w:right w:w="108" w:type="dxa"/>
          </w:tblCellMar>
        </w:tblPrEx>
        <w:trPr>
          <w:cantSplit/>
          <w:trHeight w:val="890" w:hRule="atLeast"/>
        </w:trPr>
        <w:tc>
          <w:tcPr>
            <w:tcW w:w="4140" w:type="dxa"/>
            <w:gridSpan w:val="2"/>
            <w:tcBorders>
              <w:top w:val="single" w:color="auto" w:sz="4" w:space="0"/>
              <w:left w:val="single" w:color="auto" w:sz="4" w:space="0"/>
              <w:bottom w:val="single" w:color="auto" w:sz="4" w:space="0"/>
              <w:right w:val="single" w:color="auto" w:sz="4" w:space="0"/>
            </w:tcBorders>
            <w:noWrap/>
            <w:vAlign w:val="center"/>
          </w:tcPr>
          <w:p w14:paraId="1F672494">
            <w:pPr>
              <w:wordWrap/>
              <w:spacing w:line="360" w:lineRule="auto"/>
              <w:jc w:val="center"/>
              <w:rPr>
                <w:rFonts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经济标</w:t>
            </w:r>
            <w:r>
              <w:rPr>
                <w:rFonts w:hint="eastAsia" w:hAnsi="宋体" w:cs="宋体"/>
                <w:color w:val="000000" w:themeColor="text1"/>
                <w:sz w:val="21"/>
                <w:szCs w:val="21"/>
                <w14:textFill>
                  <w14:solidFill>
                    <w14:schemeClr w14:val="tx1"/>
                  </w14:solidFill>
                </w14:textFill>
              </w:rPr>
              <w:t>总分</w:t>
            </w:r>
          </w:p>
        </w:tc>
        <w:tc>
          <w:tcPr>
            <w:tcW w:w="724" w:type="dxa"/>
            <w:tcBorders>
              <w:top w:val="single" w:color="auto" w:sz="4" w:space="0"/>
              <w:left w:val="nil"/>
              <w:bottom w:val="single" w:color="auto" w:sz="4" w:space="0"/>
              <w:right w:val="single" w:color="auto" w:sz="4" w:space="0"/>
            </w:tcBorders>
            <w:noWrap/>
            <w:vAlign w:val="center"/>
          </w:tcPr>
          <w:p w14:paraId="57499E45">
            <w:pPr>
              <w:wordWrap/>
              <w:spacing w:line="360" w:lineRule="auto"/>
              <w:jc w:val="center"/>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60分</w:t>
            </w:r>
          </w:p>
        </w:tc>
        <w:tc>
          <w:tcPr>
            <w:tcW w:w="5664" w:type="dxa"/>
            <w:tcBorders>
              <w:top w:val="single" w:color="auto" w:sz="4" w:space="0"/>
              <w:left w:val="nil"/>
              <w:bottom w:val="single" w:color="auto" w:sz="4" w:space="0"/>
              <w:right w:val="single" w:color="auto" w:sz="4" w:space="0"/>
            </w:tcBorders>
            <w:noWrap/>
            <w:vAlign w:val="center"/>
          </w:tcPr>
          <w:p w14:paraId="10F08416">
            <w:pPr>
              <w:wordWrap/>
              <w:rPr>
                <w:rFonts w:hAnsi="宋体" w:cs="宋体"/>
                <w:color w:val="000000" w:themeColor="text1"/>
                <w:sz w:val="21"/>
                <w:szCs w:val="21"/>
                <w14:textFill>
                  <w14:solidFill>
                    <w14:schemeClr w14:val="tx1"/>
                  </w14:solidFill>
                </w14:textFill>
              </w:rPr>
            </w:pPr>
          </w:p>
        </w:tc>
        <w:tc>
          <w:tcPr>
            <w:tcW w:w="924" w:type="dxa"/>
            <w:tcBorders>
              <w:top w:val="single" w:color="auto" w:sz="4" w:space="0"/>
              <w:left w:val="nil"/>
              <w:bottom w:val="single" w:color="auto" w:sz="4" w:space="0"/>
              <w:right w:val="single" w:color="auto" w:sz="4" w:space="0"/>
            </w:tcBorders>
            <w:noWrap/>
            <w:vAlign w:val="center"/>
          </w:tcPr>
          <w:p w14:paraId="34FC4012">
            <w:pPr>
              <w:wordWrap/>
              <w:spacing w:line="360" w:lineRule="auto"/>
              <w:ind w:firstLine="420" w:firstLineChars="200"/>
              <w:rPr>
                <w:rFonts w:hAnsi="宋体" w:cs="宋体"/>
                <w:color w:val="000000" w:themeColor="text1"/>
                <w:szCs w:val="20"/>
                <w14:textFill>
                  <w14:solidFill>
                    <w14:schemeClr w14:val="tx1"/>
                  </w14:solidFill>
                </w14:textFill>
              </w:rPr>
            </w:pPr>
          </w:p>
        </w:tc>
        <w:tc>
          <w:tcPr>
            <w:tcW w:w="881" w:type="dxa"/>
            <w:tcBorders>
              <w:top w:val="single" w:color="auto" w:sz="4" w:space="0"/>
              <w:left w:val="nil"/>
              <w:bottom w:val="single" w:color="auto" w:sz="4" w:space="0"/>
              <w:right w:val="single" w:color="auto" w:sz="4" w:space="0"/>
            </w:tcBorders>
            <w:noWrap/>
            <w:vAlign w:val="center"/>
          </w:tcPr>
          <w:p w14:paraId="1ED9E55F">
            <w:pPr>
              <w:wordWrap/>
              <w:spacing w:line="360" w:lineRule="auto"/>
              <w:ind w:firstLine="420" w:firstLineChars="200"/>
              <w:rPr>
                <w:rFonts w:hAnsi="宋体" w:cs="宋体"/>
                <w:color w:val="000000" w:themeColor="text1"/>
                <w:szCs w:val="20"/>
                <w14:textFill>
                  <w14:solidFill>
                    <w14:schemeClr w14:val="tx1"/>
                  </w14:solidFill>
                </w14:textFill>
              </w:rPr>
            </w:pPr>
          </w:p>
        </w:tc>
        <w:tc>
          <w:tcPr>
            <w:tcW w:w="937" w:type="dxa"/>
            <w:tcBorders>
              <w:top w:val="single" w:color="auto" w:sz="4" w:space="0"/>
              <w:left w:val="nil"/>
              <w:bottom w:val="single" w:color="auto" w:sz="4" w:space="0"/>
              <w:right w:val="single" w:color="auto" w:sz="4" w:space="0"/>
            </w:tcBorders>
            <w:noWrap/>
          </w:tcPr>
          <w:p w14:paraId="06CBE4BD">
            <w:pPr>
              <w:wordWrap/>
              <w:spacing w:line="360" w:lineRule="auto"/>
              <w:ind w:firstLine="420" w:firstLineChars="200"/>
              <w:rPr>
                <w:rFonts w:hAnsi="宋体" w:cs="宋体"/>
                <w:color w:val="000000" w:themeColor="text1"/>
                <w:szCs w:val="20"/>
                <w14:textFill>
                  <w14:solidFill>
                    <w14:schemeClr w14:val="tx1"/>
                  </w14:solidFill>
                </w14:textFill>
              </w:rPr>
            </w:pPr>
          </w:p>
        </w:tc>
        <w:tc>
          <w:tcPr>
            <w:tcW w:w="932" w:type="dxa"/>
            <w:tcBorders>
              <w:top w:val="single" w:color="auto" w:sz="4" w:space="0"/>
              <w:left w:val="nil"/>
              <w:bottom w:val="single" w:color="auto" w:sz="4" w:space="0"/>
              <w:right w:val="single" w:color="auto" w:sz="4" w:space="0"/>
            </w:tcBorders>
            <w:noWrap/>
          </w:tcPr>
          <w:p w14:paraId="76C00BF2">
            <w:pPr>
              <w:wordWrap/>
              <w:spacing w:line="360" w:lineRule="auto"/>
              <w:ind w:firstLine="420" w:firstLineChars="200"/>
              <w:rPr>
                <w:rFonts w:hAnsi="宋体" w:cs="宋体"/>
                <w:color w:val="000000" w:themeColor="text1"/>
                <w:szCs w:val="20"/>
                <w14:textFill>
                  <w14:solidFill>
                    <w14:schemeClr w14:val="tx1"/>
                  </w14:solidFill>
                </w14:textFill>
              </w:rPr>
            </w:pPr>
          </w:p>
        </w:tc>
      </w:tr>
    </w:tbl>
    <w:p w14:paraId="09B9EDE3">
      <w:pPr>
        <w:tabs>
          <w:tab w:val="left" w:pos="937"/>
        </w:tabs>
        <w:bidi w:val="0"/>
        <w:jc w:val="left"/>
        <w:rPr>
          <w:rFonts w:hint="default" w:ascii="Times New Roman" w:hAnsi="Times New Roman" w:eastAsia="宋体" w:cs="Times New Roman"/>
          <w:kern w:val="2"/>
          <w:sz w:val="21"/>
          <w:szCs w:val="24"/>
          <w:lang w:val="en-US" w:eastAsia="zh-CN" w:bidi="ar-SA"/>
        </w:rPr>
      </w:pPr>
    </w:p>
    <w:p w14:paraId="2CF5FED9">
      <w:pPr>
        <w:tabs>
          <w:tab w:val="left" w:pos="937"/>
        </w:tabs>
        <w:bidi w:val="0"/>
        <w:jc w:val="left"/>
        <w:rPr>
          <w:rFonts w:hint="default" w:ascii="Times New Roman" w:hAnsi="Times New Roman" w:eastAsia="宋体" w:cs="Times New Roman"/>
          <w:kern w:val="2"/>
          <w:sz w:val="21"/>
          <w:szCs w:val="24"/>
          <w:lang w:val="en-US" w:eastAsia="zh-CN" w:bidi="ar-SA"/>
        </w:rPr>
      </w:pPr>
    </w:p>
    <w:p w14:paraId="1E9F1C95">
      <w:pPr>
        <w:spacing w:line="440" w:lineRule="atLeast"/>
        <w:rPr>
          <w:rFonts w:hint="default" w:ascii="Times New Roman" w:hAnsi="Times New Roman" w:eastAsia="宋体" w:cs="Times New Roman"/>
          <w:kern w:val="2"/>
          <w:sz w:val="21"/>
          <w:szCs w:val="24"/>
          <w:lang w:val="en-US" w:eastAsia="zh-CN" w:bidi="ar-SA"/>
        </w:rPr>
        <w:sectPr>
          <w:pgSz w:w="16838" w:h="11906" w:orient="landscape"/>
          <w:pgMar w:top="1134" w:right="1134" w:bottom="1134" w:left="1134" w:header="851" w:footer="992" w:gutter="0"/>
          <w:cols w:space="425" w:num="1"/>
          <w:docGrid w:type="lines" w:linePitch="312" w:charSpace="0"/>
        </w:sectPr>
      </w:pPr>
      <w:r>
        <w:rPr>
          <w:rFonts w:hint="eastAsia" w:ascii="宋体" w:hAnsi="宋体"/>
          <w:b/>
          <w:bCs/>
          <w:szCs w:val="21"/>
          <w:lang w:val="en-US" w:eastAsia="zh-CN"/>
        </w:rPr>
        <w:t>评标人签名：</w:t>
      </w:r>
    </w:p>
    <w:p w14:paraId="35C38187">
      <w:pPr>
        <w:spacing w:line="440" w:lineRule="atLeast"/>
        <w:rPr>
          <w:rFonts w:ascii="宋体" w:hAnsi="宋体"/>
          <w:b/>
          <w:bCs/>
          <w:szCs w:val="21"/>
        </w:rPr>
      </w:pPr>
    </w:p>
    <w:p w14:paraId="66E2DA63">
      <w:pPr>
        <w:pStyle w:val="2"/>
        <w:spacing w:before="0" w:after="0" w:line="360" w:lineRule="auto"/>
        <w:jc w:val="left"/>
        <w:rPr>
          <w:rFonts w:ascii="宋体" w:hAnsi="宋体"/>
          <w:sz w:val="21"/>
          <w:szCs w:val="21"/>
        </w:rPr>
      </w:pPr>
      <w:bookmarkStart w:id="110" w:name="_Toc6737"/>
      <w:bookmarkStart w:id="111" w:name="_Toc26882"/>
      <w:bookmarkStart w:id="112" w:name="_Toc7017"/>
      <w:bookmarkStart w:id="113" w:name="_Toc291688003"/>
      <w:bookmarkStart w:id="114" w:name="_Toc14636"/>
      <w:bookmarkStart w:id="115" w:name="_Toc18762"/>
      <w:bookmarkStart w:id="116" w:name="_Toc3782"/>
      <w:bookmarkStart w:id="117" w:name="_Toc229301218"/>
      <w:bookmarkStart w:id="118" w:name="_Toc663"/>
      <w:bookmarkStart w:id="119" w:name="_Toc818"/>
      <w:bookmarkStart w:id="120" w:name="_Toc179622458"/>
      <w:bookmarkStart w:id="121" w:name="_Toc32052"/>
      <w:bookmarkStart w:id="122" w:name="_Toc4538"/>
      <w:bookmarkStart w:id="123" w:name="_Toc20384"/>
      <w:bookmarkStart w:id="124" w:name="_Toc16151"/>
      <w:bookmarkStart w:id="125" w:name="_Toc27426"/>
      <w:r>
        <w:rPr>
          <w:rFonts w:ascii="宋体" w:hAnsi="宋体"/>
          <w:sz w:val="21"/>
          <w:szCs w:val="21"/>
        </w:rPr>
        <w:t>五、合同授予</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40CCF39">
      <w:pPr>
        <w:spacing w:line="440" w:lineRule="atLeast"/>
        <w:rPr>
          <w:rFonts w:ascii="宋体" w:hAnsi="宋体"/>
          <w:szCs w:val="21"/>
        </w:rPr>
      </w:pPr>
      <w:r>
        <w:rPr>
          <w:rFonts w:hint="eastAsia" w:ascii="宋体" w:hAnsi="宋体"/>
          <w:szCs w:val="21"/>
        </w:rPr>
        <w:t>5.1 合同授予条件</w:t>
      </w:r>
    </w:p>
    <w:p w14:paraId="0268B382">
      <w:pPr>
        <w:spacing w:line="440" w:lineRule="atLeast"/>
        <w:rPr>
          <w:rFonts w:ascii="宋体" w:hAnsi="宋体"/>
          <w:szCs w:val="21"/>
        </w:rPr>
      </w:pPr>
      <w:r>
        <w:rPr>
          <w:rFonts w:hint="eastAsia" w:ascii="宋体" w:hAnsi="宋体"/>
          <w:szCs w:val="21"/>
        </w:rPr>
        <w:t>5.1.1 本合同将授予符合以下条件的投标人，即在投标文件已被确认与招标文件要求实质上符合和具备有效履行本合同的能力、经验、人力、物力、财力和信誉的前提下，其投标已按本招标文件附件的评标办法及原则被评为中标人。</w:t>
      </w:r>
    </w:p>
    <w:p w14:paraId="72315291">
      <w:pPr>
        <w:spacing w:line="440" w:lineRule="atLeast"/>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 xml:space="preserve"> 合同的签订</w:t>
      </w:r>
    </w:p>
    <w:p w14:paraId="3FB5C5B5">
      <w:pPr>
        <w:spacing w:line="440" w:lineRule="atLeast"/>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.1 依据评标结果，</w:t>
      </w:r>
      <w:r>
        <w:rPr>
          <w:rFonts w:hint="eastAsia" w:ascii="宋体" w:hAnsi="宋体"/>
          <w:szCs w:val="21"/>
          <w:lang w:eastAsia="zh-CN"/>
        </w:rPr>
        <w:t>发包方</w:t>
      </w:r>
      <w:r>
        <w:rPr>
          <w:rFonts w:hint="eastAsia" w:ascii="宋体" w:hAnsi="宋体"/>
          <w:szCs w:val="21"/>
        </w:rPr>
        <w:t>通知中标人签订合同的期限与地点，中标人与招标人完成合同签订。</w:t>
      </w:r>
    </w:p>
    <w:p w14:paraId="2554A18B">
      <w:pPr>
        <w:spacing w:line="360" w:lineRule="auto"/>
        <w:jc w:val="left"/>
        <w:rPr>
          <w:rFonts w:ascii="宋体" w:hAnsi="宋体"/>
          <w:b/>
          <w:bCs/>
          <w:kern w:val="44"/>
          <w:szCs w:val="21"/>
        </w:rPr>
      </w:pPr>
      <w:bookmarkStart w:id="126" w:name="_Toc16325"/>
      <w:bookmarkStart w:id="127" w:name="_Toc291688004"/>
      <w:bookmarkStart w:id="128" w:name="_Toc16728"/>
      <w:bookmarkStart w:id="129" w:name="_Toc648"/>
      <w:bookmarkStart w:id="130" w:name="_Toc27646"/>
      <w:bookmarkStart w:id="131" w:name="_Toc21431"/>
      <w:bookmarkStart w:id="132" w:name="_Toc23348"/>
    </w:p>
    <w:p w14:paraId="5A9517DE">
      <w:pPr>
        <w:pStyle w:val="2"/>
        <w:spacing w:before="0" w:after="0" w:line="360" w:lineRule="auto"/>
        <w:jc w:val="left"/>
        <w:rPr>
          <w:rFonts w:ascii="宋体" w:hAnsi="宋体"/>
          <w:sz w:val="21"/>
          <w:szCs w:val="21"/>
        </w:rPr>
      </w:pPr>
      <w:bookmarkStart w:id="133" w:name="_Toc149"/>
      <w:bookmarkStart w:id="134" w:name="_Toc101"/>
      <w:bookmarkStart w:id="135" w:name="_Toc3510"/>
      <w:bookmarkStart w:id="136" w:name="_Toc13242"/>
      <w:bookmarkStart w:id="137" w:name="_Toc10437"/>
      <w:bookmarkStart w:id="138" w:name="_Toc24084"/>
      <w:bookmarkStart w:id="139" w:name="_Toc179622459"/>
      <w:bookmarkStart w:id="140" w:name="_Toc22178"/>
      <w:r>
        <w:rPr>
          <w:rFonts w:ascii="宋体" w:hAnsi="宋体"/>
          <w:sz w:val="21"/>
          <w:szCs w:val="21"/>
        </w:rPr>
        <w:t>六 招标文件解析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7456ADE">
      <w:pPr>
        <w:spacing w:line="440" w:lineRule="atLeast"/>
        <w:rPr>
          <w:rFonts w:ascii="宋体" w:hAnsi="宋体"/>
          <w:szCs w:val="21"/>
        </w:rPr>
      </w:pPr>
      <w:r>
        <w:rPr>
          <w:rFonts w:hint="eastAsia" w:ascii="宋体" w:hAnsi="宋体"/>
          <w:szCs w:val="21"/>
        </w:rPr>
        <w:t>6.1投标人必须严格按照招标文件要求投标、报价，如组成招标文件的资料相互之间陈述不一致，解析权归招标单位。</w:t>
      </w:r>
    </w:p>
    <w:p w14:paraId="3461ECD2">
      <w:pPr>
        <w:spacing w:line="440" w:lineRule="atLeast"/>
        <w:rPr>
          <w:rFonts w:ascii="宋体" w:hAnsi="宋体"/>
          <w:szCs w:val="21"/>
        </w:rPr>
      </w:pPr>
      <w:r>
        <w:rPr>
          <w:rFonts w:hint="eastAsia" w:ascii="宋体" w:hAnsi="宋体"/>
          <w:szCs w:val="21"/>
        </w:rPr>
        <w:t>6.2如发生6.1所述情况，投标人应及时书面告知招标人，以便招标人及时澄清。</w:t>
      </w:r>
    </w:p>
    <w:p w14:paraId="73805882">
      <w:pPr>
        <w:spacing w:line="440" w:lineRule="atLeast"/>
        <w:rPr>
          <w:rFonts w:ascii="宋体" w:hAnsi="宋体"/>
          <w:szCs w:val="21"/>
        </w:rPr>
      </w:pPr>
      <w:r>
        <w:rPr>
          <w:rFonts w:hint="eastAsia" w:ascii="宋体" w:hAnsi="宋体"/>
          <w:szCs w:val="21"/>
        </w:rPr>
        <w:t>6.3本招标文件未尽事宜，我方有权按《中华人民共和国招标投标法》及《中华人民共和国招标投标法实施条例》处理。</w:t>
      </w:r>
    </w:p>
    <w:p w14:paraId="1D28912E">
      <w:pPr>
        <w:spacing w:line="440" w:lineRule="atLeast"/>
        <w:rPr>
          <w:rFonts w:ascii="宋体" w:hAnsi="宋体"/>
          <w:szCs w:val="21"/>
        </w:rPr>
      </w:pPr>
    </w:p>
    <w:p w14:paraId="64616DE2">
      <w:pPr>
        <w:spacing w:line="440" w:lineRule="atLeast"/>
        <w:rPr>
          <w:rFonts w:ascii="宋体" w:hAnsi="宋体"/>
          <w:szCs w:val="21"/>
        </w:rPr>
      </w:pPr>
    </w:p>
    <w:p w14:paraId="1DBE1170"/>
    <w:p w14:paraId="37D621E3"/>
    <w:p w14:paraId="580E2C1C"/>
    <w:p w14:paraId="23F93302"/>
    <w:p w14:paraId="44B914C0"/>
    <w:p w14:paraId="326D7033"/>
    <w:p w14:paraId="7725CDCE"/>
    <w:p w14:paraId="314563C2"/>
    <w:p w14:paraId="31C79D16"/>
    <w:p w14:paraId="0E09571C"/>
    <w:p w14:paraId="77234186"/>
    <w:p w14:paraId="69C76518"/>
    <w:p w14:paraId="370BA3E9"/>
    <w:p w14:paraId="3950E12C"/>
    <w:p w14:paraId="768185CF"/>
    <w:p w14:paraId="2856317B"/>
    <w:p w14:paraId="2B820903"/>
    <w:p w14:paraId="6BCBFA17"/>
    <w:p w14:paraId="5EA21E13"/>
    <w:p w14:paraId="4D809175"/>
    <w:p w14:paraId="64AD1532"/>
    <w:p w14:paraId="7116AF7B"/>
    <w:p w14:paraId="3E626DF5">
      <w:pPr>
        <w:rPr>
          <w:szCs w:val="21"/>
        </w:rPr>
      </w:pPr>
    </w:p>
    <w:p w14:paraId="38F94E64">
      <w:pPr>
        <w:pStyle w:val="2"/>
        <w:spacing w:line="240" w:lineRule="auto"/>
        <w:jc w:val="left"/>
        <w:rPr>
          <w:rFonts w:ascii="宋体" w:hAnsi="宋体"/>
          <w:sz w:val="21"/>
          <w:szCs w:val="21"/>
        </w:rPr>
      </w:pPr>
      <w:bookmarkStart w:id="141" w:name="_Toc13465"/>
      <w:bookmarkStart w:id="142" w:name="_Toc21038"/>
      <w:bookmarkStart w:id="143" w:name="_Toc1605"/>
      <w:bookmarkStart w:id="144" w:name="_Toc16523"/>
      <w:bookmarkStart w:id="145" w:name="_Toc179622460"/>
      <w:bookmarkStart w:id="146" w:name="_Toc1469"/>
      <w:bookmarkStart w:id="147" w:name="_Toc25311"/>
      <w:r>
        <w:rPr>
          <w:rFonts w:hint="eastAsia" w:ascii="宋体" w:hAnsi="宋体"/>
          <w:sz w:val="21"/>
          <w:szCs w:val="21"/>
        </w:rPr>
        <w:t>附件一：投标函</w:t>
      </w:r>
      <w:bookmarkEnd w:id="141"/>
      <w:bookmarkEnd w:id="142"/>
      <w:bookmarkEnd w:id="143"/>
      <w:bookmarkEnd w:id="144"/>
      <w:bookmarkEnd w:id="145"/>
      <w:bookmarkEnd w:id="146"/>
      <w:bookmarkEnd w:id="147"/>
    </w:p>
    <w:p w14:paraId="1CC3E74E">
      <w:pPr>
        <w:jc w:val="center"/>
        <w:rPr>
          <w:rFonts w:hint="eastAsia" w:ascii="宋体" w:hAnsi="宋体" w:eastAsia="宋体" w:cs="宋体"/>
          <w:b/>
          <w:bCs/>
          <w:sz w:val="32"/>
          <w:szCs w:val="32"/>
        </w:rPr>
      </w:pPr>
      <w:r>
        <w:rPr>
          <w:rFonts w:hint="eastAsia" w:ascii="宋体" w:hAnsi="宋体" w:eastAsia="宋体" w:cs="宋体"/>
          <w:b/>
          <w:bCs/>
          <w:sz w:val="32"/>
          <w:szCs w:val="32"/>
        </w:rPr>
        <w:t>投标函</w:t>
      </w:r>
    </w:p>
    <w:p w14:paraId="30D56F55">
      <w:pPr>
        <w:ind w:right="26"/>
        <w:rPr>
          <w:rFonts w:hint="eastAsia" w:ascii="宋体" w:hAnsi="宋体" w:eastAsia="宋体" w:cs="宋体"/>
          <w:sz w:val="28"/>
          <w:szCs w:val="28"/>
          <w:u w:val="single"/>
        </w:rPr>
      </w:pPr>
    </w:p>
    <w:p w14:paraId="73FEC0AE">
      <w:pPr>
        <w:spacing w:line="440" w:lineRule="exact"/>
        <w:rPr>
          <w:rFonts w:hint="eastAsia" w:ascii="宋体" w:hAnsi="宋体" w:eastAsia="宋体" w:cs="宋体"/>
          <w:sz w:val="21"/>
          <w:szCs w:val="21"/>
          <w:u w:val="single"/>
        </w:rPr>
      </w:pPr>
      <w:r>
        <w:rPr>
          <w:rFonts w:hint="eastAsia" w:ascii="宋体" w:hAnsi="宋体" w:eastAsia="宋体" w:cs="宋体"/>
          <w:sz w:val="21"/>
          <w:szCs w:val="21"/>
          <w:u w:val="single"/>
        </w:rPr>
        <w:t>致：              公司：</w:t>
      </w:r>
    </w:p>
    <w:p w14:paraId="7DFFBBF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根据已收到的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项目</w:t>
      </w:r>
      <w:r>
        <w:rPr>
          <w:rFonts w:hint="eastAsia" w:ascii="宋体" w:hAnsi="宋体" w:eastAsia="宋体" w:cs="宋体"/>
          <w:sz w:val="21"/>
          <w:szCs w:val="21"/>
        </w:rPr>
        <w:t>的招标文件，我方在考察现场并详细阅读了贵单位所发出的招标文件后，愿以￥</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万元</w:t>
      </w:r>
      <w:r>
        <w:rPr>
          <w:rFonts w:hint="eastAsia" w:ascii="宋体" w:hAnsi="宋体" w:eastAsia="宋体" w:cs="宋体"/>
          <w:sz w:val="21"/>
          <w:szCs w:val="21"/>
        </w:rPr>
        <w:t>）的投标报价。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日历天，按招标文件要求承包本次招标范围内全部工程的施工工作。</w:t>
      </w:r>
    </w:p>
    <w:p w14:paraId="55ED06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2、我方承诺响应招标文件中所有条款。</w:t>
      </w:r>
    </w:p>
    <w:p w14:paraId="305FA6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收到中标通知书后，在中标通知书规定的期限内与你方签订合同，我方若不按中标结果及《中标通知书》的规定签订合同，或者签订合同后，在合同有效期内违约，我方承担由此引发的一切经济与法律责任。</w:t>
      </w:r>
    </w:p>
    <w:p w14:paraId="563BF0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4、我方同意所递交的投标文件在“投标须知”规定的投标有效期内有效，在此期间内我方的投标有可能中标，我方将受此约束。</w:t>
      </w:r>
    </w:p>
    <w:p w14:paraId="0572AF19">
      <w:pPr>
        <w:pStyle w:val="6"/>
        <w:numPr>
          <w:ilvl w:val="255"/>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5、我方明白发包方不一定要接纳最低的投标价的投标文件或收到的任何投标文件，也不会解释选择否决任何投标的原因与理由。</w:t>
      </w:r>
    </w:p>
    <w:p w14:paraId="065B597A">
      <w:pPr>
        <w:pStyle w:val="6"/>
        <w:numPr>
          <w:ilvl w:val="255"/>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6、我方确认本投标己考虑招标单位已向我方发出的关于招标文件的修改通知。</w:t>
      </w:r>
    </w:p>
    <w:p w14:paraId="03A74853">
      <w:pPr>
        <w:pStyle w:val="6"/>
        <w:numPr>
          <w:ilvl w:val="255"/>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7、本投标函已充分考虑了贵司保留对招标文件的最终解释权。</w:t>
      </w:r>
    </w:p>
    <w:p w14:paraId="0997A417">
      <w:pPr>
        <w:spacing w:line="360" w:lineRule="auto"/>
        <w:rPr>
          <w:rFonts w:hint="eastAsia" w:ascii="宋体" w:hAnsi="宋体" w:eastAsia="宋体" w:cs="宋体"/>
          <w:sz w:val="21"/>
          <w:szCs w:val="21"/>
        </w:rPr>
      </w:pPr>
    </w:p>
    <w:p w14:paraId="2C2ABA1E">
      <w:pPr>
        <w:spacing w:line="360" w:lineRule="auto"/>
        <w:rPr>
          <w:rFonts w:hint="eastAsia" w:ascii="宋体" w:hAnsi="宋体" w:eastAsia="宋体" w:cs="宋体"/>
          <w:sz w:val="21"/>
          <w:szCs w:val="21"/>
        </w:rPr>
      </w:pPr>
      <w:r>
        <w:rPr>
          <w:rFonts w:hint="eastAsia" w:ascii="宋体" w:hAnsi="宋体" w:eastAsia="宋体" w:cs="宋体"/>
          <w:sz w:val="21"/>
          <w:szCs w:val="21"/>
        </w:rPr>
        <w:t>投标单位名称：</w:t>
      </w:r>
    </w:p>
    <w:p w14:paraId="76DAD557">
      <w:pPr>
        <w:spacing w:line="360" w:lineRule="auto"/>
        <w:rPr>
          <w:rFonts w:hint="eastAsia" w:ascii="宋体" w:hAnsi="宋体" w:eastAsia="宋体" w:cs="宋体"/>
          <w:sz w:val="21"/>
          <w:szCs w:val="21"/>
        </w:rPr>
      </w:pPr>
      <w:r>
        <w:rPr>
          <w:rFonts w:hint="eastAsia" w:ascii="宋体" w:hAnsi="宋体" w:eastAsia="宋体" w:cs="宋体"/>
          <w:sz w:val="21"/>
          <w:szCs w:val="21"/>
        </w:rPr>
        <w:t>（签字盖章）</w:t>
      </w:r>
    </w:p>
    <w:p w14:paraId="64D1E59C">
      <w:pPr>
        <w:spacing w:line="360" w:lineRule="auto"/>
        <w:rPr>
          <w:rFonts w:hint="eastAsia" w:ascii="宋体" w:hAnsi="宋体" w:eastAsia="宋体" w:cs="宋体"/>
          <w:sz w:val="21"/>
          <w:szCs w:val="21"/>
        </w:rPr>
      </w:pPr>
    </w:p>
    <w:p w14:paraId="005228B0">
      <w:pPr>
        <w:spacing w:line="360" w:lineRule="auto"/>
        <w:rPr>
          <w:rFonts w:hint="eastAsia" w:ascii="宋体" w:hAnsi="宋体" w:eastAsia="宋体" w:cs="宋体"/>
          <w:sz w:val="21"/>
          <w:szCs w:val="21"/>
        </w:rPr>
      </w:pPr>
      <w:r>
        <w:rPr>
          <w:rFonts w:hint="eastAsia" w:ascii="宋体" w:hAnsi="宋体" w:eastAsia="宋体" w:cs="宋体"/>
          <w:sz w:val="21"/>
          <w:szCs w:val="21"/>
        </w:rPr>
        <w:t>投标单位代理人：</w:t>
      </w:r>
    </w:p>
    <w:p w14:paraId="2C80149C">
      <w:pPr>
        <w:spacing w:line="360" w:lineRule="auto"/>
        <w:rPr>
          <w:rFonts w:hint="eastAsia" w:ascii="宋体" w:hAnsi="宋体" w:eastAsia="宋体" w:cs="宋体"/>
          <w:sz w:val="21"/>
          <w:szCs w:val="21"/>
        </w:rPr>
      </w:pPr>
    </w:p>
    <w:p w14:paraId="04C16363">
      <w:pPr>
        <w:spacing w:line="360" w:lineRule="auto"/>
        <w:rPr>
          <w:rFonts w:hint="eastAsia" w:ascii="宋体" w:hAnsi="宋体" w:eastAsia="宋体" w:cs="宋体"/>
          <w:sz w:val="21"/>
          <w:szCs w:val="21"/>
        </w:rPr>
      </w:pPr>
      <w:r>
        <w:rPr>
          <w:rFonts w:hint="eastAsia" w:ascii="宋体" w:hAnsi="宋体" w:eastAsia="宋体" w:cs="宋体"/>
          <w:sz w:val="21"/>
          <w:szCs w:val="21"/>
        </w:rPr>
        <w:t>联系电话：</w:t>
      </w:r>
    </w:p>
    <w:p w14:paraId="7F6C92EF">
      <w:pPr>
        <w:spacing w:line="360" w:lineRule="auto"/>
        <w:rPr>
          <w:rFonts w:hint="eastAsia" w:ascii="宋体" w:hAnsi="宋体" w:eastAsia="宋体" w:cs="宋体"/>
          <w:sz w:val="21"/>
          <w:szCs w:val="21"/>
        </w:rPr>
      </w:pPr>
    </w:p>
    <w:p w14:paraId="523B950B">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033240C0">
      <w:pPr>
        <w:rPr>
          <w:rFonts w:ascii="宋体" w:hAnsi="宋体"/>
          <w:szCs w:val="21"/>
        </w:rPr>
      </w:pPr>
    </w:p>
    <w:p w14:paraId="1EBF9C86">
      <w:pPr>
        <w:pStyle w:val="2"/>
        <w:spacing w:line="240" w:lineRule="auto"/>
        <w:jc w:val="left"/>
        <w:rPr>
          <w:rFonts w:ascii="宋体" w:hAnsi="宋体"/>
          <w:szCs w:val="21"/>
        </w:rPr>
      </w:pPr>
      <w:bookmarkStart w:id="148" w:name="_Toc179622461"/>
      <w:bookmarkStart w:id="149" w:name="_Toc1300"/>
      <w:bookmarkStart w:id="150" w:name="_Toc14884"/>
      <w:bookmarkStart w:id="151" w:name="_Toc6597"/>
      <w:bookmarkStart w:id="152" w:name="_Toc23551"/>
      <w:bookmarkStart w:id="153" w:name="_Toc25117"/>
      <w:bookmarkStart w:id="154" w:name="_Toc15581"/>
      <w:r>
        <w:rPr>
          <w:rFonts w:hint="eastAsia" w:ascii="宋体" w:hAnsi="宋体"/>
          <w:sz w:val="21"/>
          <w:szCs w:val="21"/>
        </w:rPr>
        <w:t>附件二</w:t>
      </w:r>
      <w:bookmarkStart w:id="155" w:name="_Toc229301226"/>
      <w:r>
        <w:rPr>
          <w:rFonts w:hint="eastAsia" w:ascii="宋体" w:hAnsi="宋体"/>
          <w:sz w:val="21"/>
          <w:szCs w:val="21"/>
        </w:rPr>
        <w:t>：</w:t>
      </w:r>
      <w:bookmarkEnd w:id="155"/>
      <w:bookmarkStart w:id="156" w:name="_Toc60869441"/>
      <w:bookmarkStart w:id="157" w:name="_Toc60898654"/>
      <w:bookmarkStart w:id="158" w:name="_Toc229301227"/>
      <w:bookmarkStart w:id="159" w:name="_Toc60898069"/>
      <w:bookmarkStart w:id="160" w:name="_Toc60901987"/>
      <w:r>
        <w:rPr>
          <w:rFonts w:hint="eastAsia" w:ascii="宋体" w:hAnsi="宋体"/>
          <w:sz w:val="21"/>
          <w:szCs w:val="21"/>
        </w:rPr>
        <w:t>投标单位关于资格的声明函</w:t>
      </w:r>
      <w:bookmarkEnd w:id="148"/>
      <w:bookmarkEnd w:id="149"/>
      <w:bookmarkEnd w:id="150"/>
      <w:bookmarkEnd w:id="151"/>
      <w:bookmarkEnd w:id="152"/>
      <w:bookmarkEnd w:id="153"/>
      <w:bookmarkEnd w:id="154"/>
      <w:bookmarkEnd w:id="156"/>
      <w:bookmarkEnd w:id="157"/>
      <w:bookmarkEnd w:id="158"/>
      <w:bookmarkEnd w:id="159"/>
      <w:bookmarkEnd w:id="160"/>
    </w:p>
    <w:p w14:paraId="68329659">
      <w:pPr>
        <w:jc w:val="center"/>
        <w:rPr>
          <w:rFonts w:hint="eastAsia" w:ascii="宋体" w:hAnsi="宋体" w:eastAsia="宋体" w:cs="宋体"/>
          <w:b/>
          <w:bCs/>
          <w:sz w:val="32"/>
          <w:szCs w:val="32"/>
        </w:rPr>
      </w:pPr>
      <w:r>
        <w:rPr>
          <w:rFonts w:hint="eastAsia" w:ascii="宋体" w:hAnsi="宋体" w:eastAsia="宋体" w:cs="宋体"/>
          <w:b/>
          <w:bCs/>
          <w:sz w:val="32"/>
          <w:szCs w:val="32"/>
        </w:rPr>
        <w:t>投标单位关于资格的声明函</w:t>
      </w:r>
    </w:p>
    <w:p w14:paraId="544BA380">
      <w:pPr>
        <w:spacing w:line="440" w:lineRule="exact"/>
        <w:rPr>
          <w:rFonts w:hint="eastAsia" w:ascii="宋体" w:hAnsi="宋体" w:eastAsia="宋体" w:cs="宋体"/>
          <w:szCs w:val="21"/>
        </w:rPr>
      </w:pPr>
    </w:p>
    <w:p w14:paraId="0117449D">
      <w:pPr>
        <w:spacing w:line="440" w:lineRule="exact"/>
        <w:rPr>
          <w:rFonts w:hint="eastAsia" w:ascii="宋体" w:hAnsi="宋体" w:eastAsia="宋体" w:cs="宋体"/>
          <w:sz w:val="21"/>
          <w:szCs w:val="21"/>
          <w:u w:val="none"/>
        </w:rPr>
      </w:pPr>
      <w:r>
        <w:rPr>
          <w:rFonts w:hint="eastAsia" w:ascii="宋体" w:hAnsi="宋体" w:eastAsia="宋体" w:cs="宋体"/>
          <w:sz w:val="21"/>
          <w:szCs w:val="21"/>
          <w:u w:val="none"/>
        </w:rPr>
        <w:t>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公司</w:t>
      </w:r>
    </w:p>
    <w:p w14:paraId="535DDE54">
      <w:pPr>
        <w:spacing w:line="440" w:lineRule="exact"/>
        <w:rPr>
          <w:rFonts w:hint="eastAsia" w:ascii="宋体" w:hAnsi="宋体" w:eastAsia="宋体" w:cs="宋体"/>
          <w:sz w:val="21"/>
          <w:szCs w:val="21"/>
          <w:u w:val="none"/>
        </w:rPr>
      </w:pPr>
    </w:p>
    <w:p w14:paraId="73E5057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我们___________________________（投标单位）愿意</w:t>
      </w:r>
      <w:r>
        <w:rPr>
          <w:rFonts w:hint="eastAsia" w:ascii="宋体" w:hAnsi="宋体" w:eastAsia="宋体" w:cs="宋体"/>
          <w:sz w:val="21"/>
          <w:szCs w:val="21"/>
          <w:u w:val="none"/>
        </w:rPr>
        <w:t>对</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项目</w:t>
      </w:r>
      <w:r>
        <w:rPr>
          <w:rFonts w:hint="eastAsia" w:ascii="宋体" w:hAnsi="宋体" w:eastAsia="宋体" w:cs="宋体"/>
          <w:sz w:val="21"/>
          <w:szCs w:val="21"/>
        </w:rPr>
        <w:t>进行投标。并在此声明，投标文件材料中所有关于资格的文件材料、证明、陈述均是真实、准确的。如果发现此类文件材料、证明、陈述与事实不符，我方将承担由此而产生的一切后果。</w:t>
      </w:r>
    </w:p>
    <w:p w14:paraId="16E49A43">
      <w:pPr>
        <w:spacing w:line="440" w:lineRule="exact"/>
        <w:rPr>
          <w:rFonts w:hint="eastAsia" w:ascii="宋体" w:hAnsi="宋体" w:eastAsia="宋体" w:cs="宋体"/>
          <w:sz w:val="21"/>
          <w:szCs w:val="21"/>
        </w:rPr>
      </w:pPr>
    </w:p>
    <w:p w14:paraId="4E7A4C6F">
      <w:pPr>
        <w:spacing w:line="440" w:lineRule="exact"/>
        <w:rPr>
          <w:rFonts w:hint="eastAsia" w:ascii="宋体" w:hAnsi="宋体" w:eastAsia="宋体" w:cs="宋体"/>
          <w:sz w:val="21"/>
          <w:szCs w:val="21"/>
        </w:rPr>
      </w:pPr>
      <w:r>
        <w:rPr>
          <w:rFonts w:hint="eastAsia" w:ascii="宋体" w:hAnsi="宋体" w:eastAsia="宋体" w:cs="宋体"/>
          <w:sz w:val="21"/>
          <w:szCs w:val="21"/>
        </w:rPr>
        <w:t>特此声明！</w:t>
      </w:r>
    </w:p>
    <w:p w14:paraId="5D8E506E">
      <w:pPr>
        <w:spacing w:line="440" w:lineRule="exact"/>
        <w:rPr>
          <w:rFonts w:hint="eastAsia" w:ascii="宋体" w:hAnsi="宋体" w:eastAsia="宋体" w:cs="宋体"/>
          <w:sz w:val="21"/>
          <w:szCs w:val="21"/>
        </w:rPr>
      </w:pPr>
    </w:p>
    <w:p w14:paraId="1E0029FE">
      <w:pPr>
        <w:spacing w:line="440" w:lineRule="exact"/>
        <w:rPr>
          <w:rFonts w:hint="eastAsia" w:ascii="宋体" w:hAnsi="宋体" w:eastAsia="宋体" w:cs="宋体"/>
          <w:sz w:val="21"/>
          <w:szCs w:val="21"/>
        </w:rPr>
      </w:pPr>
    </w:p>
    <w:p w14:paraId="622FAE2A">
      <w:pPr>
        <w:spacing w:line="440" w:lineRule="exact"/>
        <w:rPr>
          <w:rFonts w:hint="eastAsia" w:ascii="宋体" w:hAnsi="宋体" w:eastAsia="宋体" w:cs="宋体"/>
          <w:sz w:val="21"/>
          <w:szCs w:val="21"/>
        </w:rPr>
      </w:pPr>
    </w:p>
    <w:p w14:paraId="243DC68F">
      <w:pPr>
        <w:spacing w:line="440" w:lineRule="exact"/>
        <w:rPr>
          <w:rFonts w:hint="eastAsia" w:ascii="宋体" w:hAnsi="宋体" w:eastAsia="宋体" w:cs="宋体"/>
          <w:sz w:val="21"/>
          <w:szCs w:val="21"/>
        </w:rPr>
      </w:pPr>
    </w:p>
    <w:p w14:paraId="3A2F8DC4">
      <w:pPr>
        <w:spacing w:line="440" w:lineRule="exact"/>
        <w:rPr>
          <w:rFonts w:hint="eastAsia" w:ascii="宋体" w:hAnsi="宋体" w:eastAsia="宋体" w:cs="宋体"/>
          <w:sz w:val="21"/>
          <w:szCs w:val="21"/>
        </w:rPr>
      </w:pPr>
      <w:r>
        <w:rPr>
          <w:rFonts w:hint="eastAsia" w:ascii="宋体" w:hAnsi="宋体" w:eastAsia="宋体" w:cs="宋体"/>
          <w:sz w:val="21"/>
          <w:szCs w:val="21"/>
        </w:rPr>
        <w:t>投     标     人：_____________________（全称、盖章）</w:t>
      </w:r>
    </w:p>
    <w:p w14:paraId="6B406251">
      <w:pPr>
        <w:spacing w:line="440" w:lineRule="exact"/>
        <w:rPr>
          <w:rFonts w:hint="eastAsia" w:ascii="宋体" w:hAnsi="宋体" w:eastAsia="宋体" w:cs="宋体"/>
          <w:sz w:val="21"/>
          <w:szCs w:val="21"/>
        </w:rPr>
      </w:pPr>
    </w:p>
    <w:p w14:paraId="08094B32">
      <w:pPr>
        <w:spacing w:line="440" w:lineRule="exact"/>
        <w:rPr>
          <w:rFonts w:hint="eastAsia" w:ascii="宋体" w:hAnsi="宋体" w:eastAsia="宋体" w:cs="宋体"/>
          <w:sz w:val="21"/>
          <w:szCs w:val="21"/>
        </w:rPr>
      </w:pPr>
      <w:r>
        <w:rPr>
          <w:rFonts w:hint="eastAsia" w:ascii="宋体" w:hAnsi="宋体" w:eastAsia="宋体" w:cs="宋体"/>
          <w:sz w:val="21"/>
          <w:szCs w:val="21"/>
        </w:rPr>
        <w:t>法定或授权代表人：_____________________（签字）</w:t>
      </w:r>
    </w:p>
    <w:p w14:paraId="3D6A93B2">
      <w:pPr>
        <w:spacing w:line="440" w:lineRule="exact"/>
        <w:rPr>
          <w:rFonts w:hint="eastAsia" w:ascii="宋体" w:hAnsi="宋体" w:eastAsia="宋体" w:cs="宋体"/>
          <w:sz w:val="21"/>
          <w:szCs w:val="21"/>
        </w:rPr>
      </w:pPr>
    </w:p>
    <w:p w14:paraId="03F277CD">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日          期：_____________________ </w:t>
      </w:r>
    </w:p>
    <w:p w14:paraId="4007863A">
      <w:pPr>
        <w:spacing w:line="440" w:lineRule="exact"/>
        <w:rPr>
          <w:rFonts w:hint="eastAsia" w:ascii="宋体" w:hAnsi="宋体" w:eastAsia="宋体" w:cs="宋体"/>
          <w:sz w:val="21"/>
          <w:szCs w:val="21"/>
        </w:rPr>
      </w:pPr>
    </w:p>
    <w:p w14:paraId="731332F3">
      <w:pPr>
        <w:spacing w:line="440" w:lineRule="exact"/>
        <w:rPr>
          <w:rFonts w:hint="eastAsia" w:ascii="宋体" w:hAnsi="宋体" w:eastAsia="宋体" w:cs="宋体"/>
          <w:sz w:val="21"/>
          <w:szCs w:val="21"/>
        </w:rPr>
      </w:pPr>
    </w:p>
    <w:p w14:paraId="39985BE2">
      <w:pPr>
        <w:spacing w:line="440" w:lineRule="exact"/>
        <w:rPr>
          <w:rFonts w:hint="eastAsia" w:ascii="宋体" w:hAnsi="宋体" w:eastAsia="宋体" w:cs="宋体"/>
          <w:sz w:val="21"/>
          <w:szCs w:val="21"/>
        </w:rPr>
      </w:pPr>
    </w:p>
    <w:p w14:paraId="16CA3279">
      <w:pPr>
        <w:spacing w:line="440" w:lineRule="exact"/>
        <w:rPr>
          <w:rFonts w:hint="eastAsia" w:ascii="宋体" w:hAnsi="宋体" w:eastAsia="宋体" w:cs="宋体"/>
          <w:szCs w:val="21"/>
        </w:rPr>
      </w:pPr>
    </w:p>
    <w:p w14:paraId="45FC5ABB">
      <w:pPr>
        <w:spacing w:line="440" w:lineRule="exact"/>
        <w:rPr>
          <w:rFonts w:hint="eastAsia" w:ascii="宋体" w:hAnsi="宋体" w:eastAsia="宋体" w:cs="宋体"/>
          <w:szCs w:val="21"/>
        </w:rPr>
      </w:pPr>
    </w:p>
    <w:p w14:paraId="5C37BED4">
      <w:pPr>
        <w:rPr>
          <w:rFonts w:hint="eastAsia" w:ascii="宋体" w:hAnsi="宋体" w:eastAsia="宋体" w:cs="宋体"/>
        </w:rPr>
      </w:pPr>
    </w:p>
    <w:p w14:paraId="7C4C4991">
      <w:pPr>
        <w:rPr>
          <w:rFonts w:hint="eastAsia" w:ascii="宋体" w:hAnsi="宋体" w:eastAsia="宋体" w:cs="宋体"/>
        </w:rPr>
      </w:pPr>
    </w:p>
    <w:p w14:paraId="5C49A64B">
      <w:pPr>
        <w:rPr>
          <w:rFonts w:hint="eastAsia" w:ascii="宋体" w:hAnsi="宋体" w:eastAsia="宋体" w:cs="宋体"/>
        </w:rPr>
      </w:pPr>
    </w:p>
    <w:p w14:paraId="6CCE8DD8">
      <w:pPr>
        <w:rPr>
          <w:rFonts w:hint="eastAsia" w:ascii="宋体" w:hAnsi="宋体" w:eastAsia="宋体" w:cs="宋体"/>
        </w:rPr>
      </w:pPr>
    </w:p>
    <w:p w14:paraId="550225E2">
      <w:pPr>
        <w:rPr>
          <w:rFonts w:hint="eastAsia" w:ascii="宋体" w:hAnsi="宋体" w:eastAsia="宋体" w:cs="宋体"/>
        </w:rPr>
      </w:pPr>
    </w:p>
    <w:p w14:paraId="6B099DE8">
      <w:pPr>
        <w:rPr>
          <w:rFonts w:hint="eastAsia" w:ascii="宋体" w:hAnsi="宋体" w:eastAsia="宋体" w:cs="宋体"/>
        </w:rPr>
      </w:pPr>
    </w:p>
    <w:p w14:paraId="7B50FF1C">
      <w:pPr>
        <w:rPr>
          <w:rFonts w:hint="eastAsia" w:ascii="宋体" w:hAnsi="宋体" w:eastAsia="宋体" w:cs="宋体"/>
        </w:rPr>
      </w:pPr>
    </w:p>
    <w:p w14:paraId="73F3B7D4">
      <w:pPr>
        <w:rPr>
          <w:rFonts w:hint="eastAsia" w:ascii="宋体" w:hAnsi="宋体" w:eastAsia="宋体" w:cs="宋体"/>
        </w:rPr>
      </w:pPr>
    </w:p>
    <w:p w14:paraId="4172F84B">
      <w:pPr>
        <w:rPr>
          <w:rFonts w:hint="eastAsia" w:ascii="宋体" w:hAnsi="宋体" w:eastAsia="宋体" w:cs="宋体"/>
        </w:rPr>
      </w:pPr>
    </w:p>
    <w:p w14:paraId="6EED4841">
      <w:pPr>
        <w:rPr>
          <w:rFonts w:hint="eastAsia" w:ascii="宋体" w:hAnsi="宋体" w:eastAsia="宋体" w:cs="宋体"/>
        </w:rPr>
      </w:pPr>
    </w:p>
    <w:p w14:paraId="0D455E22">
      <w:pPr>
        <w:pStyle w:val="2"/>
        <w:jc w:val="left"/>
        <w:rPr>
          <w:rFonts w:ascii="宋体" w:hAnsi="宋体"/>
          <w:sz w:val="21"/>
          <w:szCs w:val="21"/>
        </w:rPr>
      </w:pPr>
      <w:bookmarkStart w:id="161" w:name="_Toc3506"/>
      <w:bookmarkStart w:id="162" w:name="_Toc1445"/>
      <w:bookmarkStart w:id="163" w:name="_Toc8934"/>
      <w:bookmarkStart w:id="164" w:name="_Toc19789"/>
      <w:bookmarkStart w:id="165" w:name="_Toc229301228"/>
      <w:bookmarkStart w:id="166" w:name="_Toc179622462"/>
      <w:bookmarkStart w:id="167" w:name="_Toc30666"/>
      <w:bookmarkStart w:id="168" w:name="_Toc12784"/>
      <w:r>
        <w:rPr>
          <w:rFonts w:hint="eastAsia" w:ascii="宋体" w:hAnsi="宋体"/>
          <w:sz w:val="21"/>
          <w:szCs w:val="21"/>
        </w:rPr>
        <w:t>附件三：法定代表人证明书</w:t>
      </w:r>
      <w:bookmarkEnd w:id="161"/>
      <w:bookmarkEnd w:id="162"/>
      <w:bookmarkEnd w:id="163"/>
      <w:bookmarkEnd w:id="164"/>
      <w:bookmarkEnd w:id="165"/>
      <w:bookmarkEnd w:id="166"/>
      <w:bookmarkEnd w:id="167"/>
      <w:bookmarkEnd w:id="168"/>
    </w:p>
    <w:p w14:paraId="6B03E513">
      <w:pPr>
        <w:jc w:val="center"/>
        <w:rPr>
          <w:rFonts w:ascii="黑体" w:eastAsia="黑体"/>
          <w:sz w:val="32"/>
          <w:szCs w:val="32"/>
        </w:rPr>
      </w:pPr>
    </w:p>
    <w:p w14:paraId="728AE50A">
      <w:pPr>
        <w:jc w:val="center"/>
        <w:rPr>
          <w:rFonts w:hint="eastAsia" w:ascii="宋体" w:hAnsi="宋体" w:eastAsia="宋体" w:cs="宋体"/>
          <w:b/>
          <w:bCs/>
          <w:sz w:val="32"/>
          <w:szCs w:val="32"/>
        </w:rPr>
      </w:pPr>
      <w:r>
        <w:rPr>
          <w:rFonts w:hint="eastAsia" w:ascii="宋体" w:hAnsi="宋体" w:eastAsia="宋体" w:cs="宋体"/>
          <w:b/>
          <w:bCs/>
          <w:sz w:val="32"/>
          <w:szCs w:val="32"/>
        </w:rPr>
        <w:t>法定代表人证明书</w:t>
      </w:r>
    </w:p>
    <w:p w14:paraId="5F063A9F">
      <w:pPr>
        <w:rPr>
          <w:rFonts w:hint="eastAsia" w:asciiTheme="minorEastAsia" w:hAnsiTheme="minorEastAsia" w:eastAsiaTheme="minorEastAsia" w:cstheme="minorEastAsia"/>
          <w:sz w:val="21"/>
          <w:szCs w:val="21"/>
        </w:rPr>
      </w:pPr>
    </w:p>
    <w:p w14:paraId="59F5664F">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现任我单位</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职务，为法定代表人（负责人），特此证明。</w:t>
      </w:r>
    </w:p>
    <w:p w14:paraId="2BFC9DDE">
      <w:pPr>
        <w:snapToGrid w:val="0"/>
        <w:spacing w:line="480" w:lineRule="atLeas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有效期限：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2037C3E">
      <w:pPr>
        <w:snapToGrid w:val="0"/>
        <w:spacing w:line="480" w:lineRule="atLeas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附：法定代表人（负责人）性别：</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年龄：</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身份证号码：</w:t>
      </w:r>
      <w:r>
        <w:rPr>
          <w:rFonts w:hint="eastAsia" w:asciiTheme="minorEastAsia" w:hAnsiTheme="minorEastAsia" w:eastAsiaTheme="minorEastAsia" w:cstheme="minorEastAsia"/>
          <w:sz w:val="21"/>
          <w:szCs w:val="21"/>
          <w:u w:val="single"/>
        </w:rPr>
        <w:t xml:space="preserve">         </w:t>
      </w:r>
    </w:p>
    <w:p w14:paraId="54B87503">
      <w:pPr>
        <w:snapToGrid w:val="0"/>
        <w:spacing w:line="480" w:lineRule="atLeast"/>
        <w:ind w:firstLine="57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注册号码：</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企业类型：</w:t>
      </w:r>
      <w:r>
        <w:rPr>
          <w:rFonts w:hint="eastAsia" w:asciiTheme="minorEastAsia" w:hAnsiTheme="minorEastAsia" w:eastAsiaTheme="minorEastAsia" w:cstheme="minorEastAsia"/>
          <w:sz w:val="21"/>
          <w:szCs w:val="21"/>
          <w:u w:val="single"/>
        </w:rPr>
        <w:t xml:space="preserve">                   </w:t>
      </w:r>
    </w:p>
    <w:p w14:paraId="7AF06C59">
      <w:pPr>
        <w:snapToGrid w:val="0"/>
        <w:spacing w:line="480" w:lineRule="atLeast"/>
        <w:ind w:firstLine="57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经营范围：</w:t>
      </w:r>
      <w:r>
        <w:rPr>
          <w:rFonts w:hint="eastAsia" w:asciiTheme="minorEastAsia" w:hAnsiTheme="minorEastAsia" w:eastAsiaTheme="minorEastAsia" w:cstheme="minorEastAsia"/>
          <w:sz w:val="21"/>
          <w:szCs w:val="21"/>
          <w:u w:val="single"/>
        </w:rPr>
        <w:t xml:space="preserve">                          </w:t>
      </w:r>
    </w:p>
    <w:p w14:paraId="118806B5">
      <w:pPr>
        <w:snapToGrid w:val="0"/>
        <w:spacing w:line="480" w:lineRule="atLeast"/>
        <w:ind w:firstLine="5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w:t>
      </w:r>
    </w:p>
    <w:p w14:paraId="31E5F3C6">
      <w:pPr>
        <w:rPr>
          <w:rFonts w:hint="eastAsia" w:asciiTheme="minorEastAsia" w:hAnsiTheme="minorEastAsia" w:eastAsiaTheme="minorEastAsia" w:cstheme="minorEastAsia"/>
          <w:sz w:val="21"/>
          <w:szCs w:val="21"/>
        </w:rPr>
      </w:pPr>
    </w:p>
    <w:p w14:paraId="6426F327">
      <w:pPr>
        <w:rPr>
          <w:rFonts w:hint="eastAsia" w:asciiTheme="minorEastAsia" w:hAnsiTheme="minorEastAsia" w:eastAsiaTheme="minorEastAsia" w:cstheme="minorEastAsia"/>
          <w:sz w:val="21"/>
          <w:szCs w:val="21"/>
        </w:rPr>
      </w:pPr>
    </w:p>
    <w:p w14:paraId="474A081B">
      <w:pPr>
        <w:rPr>
          <w:rFonts w:hint="eastAsia" w:asciiTheme="minorEastAsia" w:hAnsiTheme="minorEastAsia" w:eastAsiaTheme="minorEastAsia" w:cstheme="minorEastAsia"/>
          <w:sz w:val="21"/>
          <w:szCs w:val="21"/>
        </w:rPr>
      </w:pPr>
    </w:p>
    <w:p w14:paraId="69A8540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附：法定代表人身份证正反面复印件</w:t>
      </w:r>
    </w:p>
    <w:p w14:paraId="35DC110D">
      <w:pPr>
        <w:rPr>
          <w:rFonts w:hint="eastAsia" w:asciiTheme="minorEastAsia" w:hAnsiTheme="minorEastAsia" w:eastAsiaTheme="minorEastAsia" w:cstheme="minorEastAsia"/>
          <w:sz w:val="21"/>
          <w:szCs w:val="21"/>
        </w:rPr>
      </w:pPr>
    </w:p>
    <w:p w14:paraId="1C8DE924">
      <w:pPr>
        <w:rPr>
          <w:rFonts w:hint="eastAsia" w:asciiTheme="minorEastAsia" w:hAnsiTheme="minorEastAsia" w:eastAsiaTheme="minorEastAsia" w:cstheme="minorEastAsia"/>
          <w:sz w:val="21"/>
          <w:szCs w:val="21"/>
        </w:rPr>
      </w:pPr>
    </w:p>
    <w:p w14:paraId="1E04D3E1">
      <w:pPr>
        <w:rPr>
          <w:rFonts w:hint="eastAsia" w:asciiTheme="minorEastAsia" w:hAnsiTheme="minorEastAsia" w:eastAsiaTheme="minorEastAsia" w:cstheme="minorEastAsia"/>
          <w:sz w:val="21"/>
          <w:szCs w:val="21"/>
        </w:rPr>
      </w:pPr>
    </w:p>
    <w:p w14:paraId="1BAD49FE">
      <w:pPr>
        <w:rPr>
          <w:rFonts w:hint="eastAsia" w:asciiTheme="minorEastAsia" w:hAnsiTheme="minorEastAsia" w:eastAsiaTheme="minorEastAsia" w:cstheme="minorEastAsia"/>
          <w:sz w:val="21"/>
          <w:szCs w:val="21"/>
        </w:rPr>
      </w:pPr>
    </w:p>
    <w:p w14:paraId="2FE3DC58">
      <w:pPr>
        <w:rPr>
          <w:rFonts w:hint="eastAsia" w:asciiTheme="minorEastAsia" w:hAnsiTheme="minorEastAsia" w:eastAsiaTheme="minorEastAsia" w:cstheme="minorEastAsia"/>
          <w:sz w:val="21"/>
          <w:szCs w:val="21"/>
        </w:rPr>
      </w:pPr>
    </w:p>
    <w:p w14:paraId="7AC309FF">
      <w:pPr>
        <w:rPr>
          <w:rFonts w:hint="eastAsia" w:asciiTheme="minorEastAsia" w:hAnsiTheme="minorEastAsia" w:eastAsiaTheme="minorEastAsia" w:cstheme="minorEastAsia"/>
          <w:sz w:val="21"/>
          <w:szCs w:val="21"/>
        </w:rPr>
      </w:pPr>
    </w:p>
    <w:p w14:paraId="56667873">
      <w:pPr>
        <w:rPr>
          <w:rFonts w:hint="eastAsia" w:asciiTheme="minorEastAsia" w:hAnsiTheme="minorEastAsia" w:eastAsiaTheme="minorEastAsia" w:cstheme="minorEastAsia"/>
          <w:sz w:val="21"/>
          <w:szCs w:val="21"/>
        </w:rPr>
      </w:pPr>
    </w:p>
    <w:p w14:paraId="43AE0582">
      <w:pPr>
        <w:rPr>
          <w:rFonts w:hint="eastAsia" w:asciiTheme="minorEastAsia" w:hAnsiTheme="minorEastAsia" w:eastAsiaTheme="minorEastAsia" w:cstheme="minorEastAsia"/>
          <w:sz w:val="21"/>
          <w:szCs w:val="21"/>
        </w:rPr>
      </w:pPr>
    </w:p>
    <w:p w14:paraId="4F2EF71B">
      <w:pPr>
        <w:rPr>
          <w:rFonts w:hint="eastAsia" w:asciiTheme="minorEastAsia" w:hAnsiTheme="minorEastAsia" w:eastAsiaTheme="minorEastAsia" w:cstheme="minorEastAsia"/>
          <w:sz w:val="21"/>
          <w:szCs w:val="21"/>
        </w:rPr>
      </w:pPr>
    </w:p>
    <w:p w14:paraId="2D455BB5">
      <w:pPr>
        <w:rPr>
          <w:rFonts w:hint="eastAsia" w:asciiTheme="minorEastAsia" w:hAnsiTheme="minorEastAsia" w:eastAsiaTheme="minorEastAsia" w:cstheme="minorEastAsia"/>
          <w:sz w:val="21"/>
          <w:szCs w:val="21"/>
        </w:rPr>
      </w:pPr>
    </w:p>
    <w:p w14:paraId="0D8EE407">
      <w:pPr>
        <w:rPr>
          <w:rFonts w:hint="eastAsia" w:asciiTheme="minorEastAsia" w:hAnsiTheme="minorEastAsia" w:eastAsiaTheme="minorEastAsia" w:cstheme="minorEastAsia"/>
          <w:sz w:val="21"/>
          <w:szCs w:val="21"/>
        </w:rPr>
      </w:pPr>
    </w:p>
    <w:p w14:paraId="0DC1EC5F">
      <w:pPr>
        <w:rPr>
          <w:rFonts w:hint="eastAsia" w:asciiTheme="minorEastAsia" w:hAnsiTheme="minorEastAsia" w:eastAsiaTheme="minorEastAsia" w:cstheme="minorEastAsia"/>
          <w:sz w:val="21"/>
          <w:szCs w:val="21"/>
        </w:rPr>
      </w:pPr>
    </w:p>
    <w:p w14:paraId="3319CA51">
      <w:pPr>
        <w:snapToGrid w:val="0"/>
        <w:spacing w:line="480" w:lineRule="atLeast"/>
        <w:ind w:firstLine="210" w:firstLineChars="1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单位：　　　 （盖章）</w:t>
      </w:r>
    </w:p>
    <w:p w14:paraId="724B8D3F">
      <w:pPr>
        <w:snapToGrid w:val="0"/>
        <w:spacing w:after="100" w:afterAutospacing="1" w:line="480" w:lineRule="atLeast"/>
        <w:ind w:firstLine="4830" w:firstLineChars="23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年　月　　日</w:t>
      </w:r>
    </w:p>
    <w:p w14:paraId="43040FFD">
      <w:pPr>
        <w:rPr>
          <w:rFonts w:hint="eastAsia" w:asciiTheme="minorEastAsia" w:hAnsiTheme="minorEastAsia" w:eastAsiaTheme="minorEastAsia" w:cstheme="minorEastAsia"/>
          <w:sz w:val="21"/>
          <w:szCs w:val="21"/>
        </w:rPr>
      </w:pPr>
    </w:p>
    <w:p w14:paraId="61596065">
      <w:pPr>
        <w:rPr>
          <w:rFonts w:hint="eastAsia" w:asciiTheme="minorEastAsia" w:hAnsiTheme="minorEastAsia" w:eastAsiaTheme="minorEastAsia" w:cstheme="minorEastAsia"/>
          <w:sz w:val="21"/>
          <w:szCs w:val="21"/>
        </w:rPr>
      </w:pPr>
    </w:p>
    <w:p w14:paraId="2E4AC272">
      <w:pPr>
        <w:rPr>
          <w:rFonts w:hint="eastAsia" w:asciiTheme="minorEastAsia" w:hAnsiTheme="minorEastAsia" w:eastAsiaTheme="minorEastAsia" w:cstheme="minorEastAsia"/>
          <w:sz w:val="21"/>
          <w:szCs w:val="21"/>
        </w:rPr>
      </w:pPr>
    </w:p>
    <w:p w14:paraId="4586E149">
      <w:pPr>
        <w:rPr>
          <w:rFonts w:hint="eastAsia" w:asciiTheme="minorEastAsia" w:hAnsiTheme="minorEastAsia" w:eastAsiaTheme="minorEastAsia" w:cstheme="minorEastAsia"/>
          <w:sz w:val="21"/>
          <w:szCs w:val="21"/>
        </w:rPr>
      </w:pPr>
    </w:p>
    <w:p w14:paraId="6D4C783D">
      <w:pPr>
        <w:rPr>
          <w:rFonts w:hint="eastAsia" w:asciiTheme="minorEastAsia" w:hAnsiTheme="minorEastAsia" w:eastAsiaTheme="minorEastAsia" w:cstheme="minorEastAsia"/>
          <w:sz w:val="21"/>
          <w:szCs w:val="21"/>
        </w:rPr>
      </w:pPr>
    </w:p>
    <w:p w14:paraId="6EADA702">
      <w:pPr>
        <w:rPr>
          <w:rFonts w:hint="eastAsia" w:asciiTheme="minorEastAsia" w:hAnsiTheme="minorEastAsia" w:eastAsiaTheme="minorEastAsia" w:cstheme="minorEastAsia"/>
          <w:sz w:val="21"/>
          <w:szCs w:val="21"/>
        </w:rPr>
      </w:pPr>
    </w:p>
    <w:p w14:paraId="1BB8FF9B">
      <w:pPr>
        <w:rPr>
          <w:rFonts w:hint="eastAsia" w:asciiTheme="minorEastAsia" w:hAnsiTheme="minorEastAsia" w:eastAsiaTheme="minorEastAsia" w:cstheme="minorEastAsia"/>
          <w:sz w:val="21"/>
          <w:szCs w:val="21"/>
        </w:rPr>
      </w:pPr>
    </w:p>
    <w:p w14:paraId="5BF6466E">
      <w:pPr>
        <w:pStyle w:val="2"/>
        <w:jc w:val="left"/>
        <w:rPr>
          <w:rFonts w:ascii="宋体" w:hAnsi="宋体"/>
          <w:sz w:val="21"/>
          <w:szCs w:val="21"/>
        </w:rPr>
      </w:pPr>
      <w:bookmarkStart w:id="169" w:name="_Toc6885"/>
      <w:bookmarkStart w:id="170" w:name="_Toc20433"/>
      <w:bookmarkStart w:id="171" w:name="_Toc179622463"/>
      <w:bookmarkStart w:id="172" w:name="_Toc30466"/>
      <w:bookmarkStart w:id="173" w:name="_Toc26743"/>
      <w:bookmarkStart w:id="174" w:name="_Toc9669"/>
      <w:bookmarkStart w:id="175" w:name="_Toc229301229"/>
      <w:bookmarkStart w:id="176" w:name="_Toc3070"/>
      <w:r>
        <w:rPr>
          <w:rFonts w:hint="eastAsia" w:ascii="宋体" w:hAnsi="宋体"/>
          <w:sz w:val="21"/>
          <w:szCs w:val="21"/>
        </w:rPr>
        <w:t>附件四：授权委托书</w:t>
      </w:r>
      <w:bookmarkEnd w:id="169"/>
      <w:bookmarkEnd w:id="170"/>
      <w:bookmarkEnd w:id="171"/>
      <w:bookmarkEnd w:id="172"/>
      <w:bookmarkEnd w:id="173"/>
      <w:bookmarkEnd w:id="174"/>
      <w:bookmarkEnd w:id="175"/>
      <w:bookmarkEnd w:id="176"/>
    </w:p>
    <w:p w14:paraId="346F5658">
      <w:pPr>
        <w:spacing w:line="400" w:lineRule="exact"/>
        <w:rPr>
          <w:rFonts w:ascii="宋体" w:hAnsi="宋体"/>
          <w:szCs w:val="21"/>
        </w:rPr>
      </w:pPr>
    </w:p>
    <w:p w14:paraId="197C393C">
      <w:pPr>
        <w:spacing w:line="440" w:lineRule="exact"/>
        <w:jc w:val="center"/>
        <w:rPr>
          <w:rFonts w:ascii="宋体" w:hAnsi="宋体"/>
          <w:b/>
          <w:sz w:val="32"/>
          <w:szCs w:val="32"/>
        </w:rPr>
      </w:pPr>
      <w:r>
        <w:rPr>
          <w:rFonts w:hint="eastAsia" w:ascii="宋体" w:hAnsi="宋体"/>
          <w:b/>
          <w:sz w:val="32"/>
          <w:szCs w:val="32"/>
        </w:rPr>
        <w:t>授权委托书</w:t>
      </w:r>
    </w:p>
    <w:p w14:paraId="279BA34B">
      <w:pPr>
        <w:spacing w:line="440" w:lineRule="exact"/>
        <w:rPr>
          <w:rFonts w:ascii="宋体" w:hAnsi="宋体"/>
          <w:szCs w:val="21"/>
        </w:rPr>
      </w:pPr>
    </w:p>
    <w:p w14:paraId="3B82DDA2">
      <w:pPr>
        <w:spacing w:line="440" w:lineRule="exact"/>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公司：</w:t>
      </w:r>
    </w:p>
    <w:p w14:paraId="563AF979">
      <w:pPr>
        <w:spacing w:line="440" w:lineRule="exact"/>
        <w:rPr>
          <w:rFonts w:ascii="宋体" w:hAnsi="宋体"/>
          <w:sz w:val="21"/>
          <w:szCs w:val="21"/>
        </w:rPr>
      </w:pPr>
    </w:p>
    <w:p w14:paraId="4CEAD993">
      <w:pPr>
        <w:spacing w:line="440" w:lineRule="exact"/>
        <w:ind w:firstLine="420" w:firstLineChars="200"/>
        <w:rPr>
          <w:rFonts w:ascii="宋体" w:hAnsi="宋体"/>
          <w:sz w:val="21"/>
          <w:szCs w:val="21"/>
        </w:rPr>
      </w:pPr>
      <w:r>
        <w:rPr>
          <w:rFonts w:hint="eastAsia" w:ascii="宋体" w:hAnsi="宋体"/>
          <w:sz w:val="21"/>
          <w:szCs w:val="21"/>
        </w:rPr>
        <w:t>兹有_________（姓名）职务：________，为我司对接贵司</w:t>
      </w:r>
      <w:r>
        <w:rPr>
          <w:rFonts w:hint="eastAsia" w:ascii="宋体" w:hAnsi="宋体"/>
          <w:sz w:val="21"/>
          <w:szCs w:val="21"/>
          <w:u w:val="single"/>
        </w:rPr>
        <w:t xml:space="preserve">           </w:t>
      </w:r>
      <w:r>
        <w:rPr>
          <w:rFonts w:hint="eastAsia" w:ascii="宋体" w:hAnsi="宋体"/>
          <w:sz w:val="21"/>
          <w:szCs w:val="21"/>
          <w:u w:val="none"/>
          <w:lang w:val="en-US" w:eastAsia="zh-CN"/>
        </w:rPr>
        <w:t>项目</w:t>
      </w:r>
      <w:r>
        <w:rPr>
          <w:rFonts w:hint="eastAsia" w:ascii="宋体" w:hAnsi="宋体"/>
          <w:sz w:val="21"/>
          <w:szCs w:val="21"/>
        </w:rPr>
        <w:t>的</w:t>
      </w:r>
      <w:r>
        <w:rPr>
          <w:rFonts w:ascii="宋体" w:hAnsi="宋体"/>
          <w:sz w:val="21"/>
          <w:szCs w:val="21"/>
        </w:rPr>
        <w:t>唯一</w:t>
      </w:r>
      <w:r>
        <w:rPr>
          <w:rFonts w:hint="eastAsia" w:ascii="宋体" w:hAnsi="宋体"/>
          <w:sz w:val="21"/>
          <w:szCs w:val="21"/>
        </w:rPr>
        <w:t>授权合法委托代理人，将代表我司参与贵司招标过程中的投标、谈判及签约等具体工作，并签署所有有关文件材料、协议和合同，</w:t>
      </w:r>
      <w:r>
        <w:rPr>
          <w:rFonts w:ascii="宋体" w:hAnsi="宋体"/>
          <w:sz w:val="21"/>
          <w:szCs w:val="21"/>
        </w:rPr>
        <w:t>非</w:t>
      </w:r>
      <w:r>
        <w:rPr>
          <w:rFonts w:hint="eastAsia" w:ascii="宋体" w:hAnsi="宋体"/>
          <w:sz w:val="21"/>
          <w:szCs w:val="21"/>
        </w:rPr>
        <w:t>该指定</w:t>
      </w:r>
      <w:r>
        <w:rPr>
          <w:rFonts w:ascii="宋体" w:hAnsi="宋体"/>
          <w:sz w:val="21"/>
          <w:szCs w:val="21"/>
        </w:rPr>
        <w:t>委托人参与的</w:t>
      </w:r>
      <w:r>
        <w:rPr>
          <w:rFonts w:hint="eastAsia" w:ascii="宋体" w:hAnsi="宋体"/>
          <w:sz w:val="21"/>
          <w:szCs w:val="21"/>
        </w:rPr>
        <w:t>行为</w:t>
      </w:r>
      <w:r>
        <w:rPr>
          <w:rFonts w:ascii="宋体" w:hAnsi="宋体"/>
          <w:sz w:val="21"/>
          <w:szCs w:val="21"/>
        </w:rPr>
        <w:t>均</w:t>
      </w:r>
      <w:r>
        <w:rPr>
          <w:rFonts w:hint="eastAsia" w:ascii="宋体" w:hAnsi="宋体"/>
          <w:sz w:val="21"/>
          <w:szCs w:val="21"/>
        </w:rPr>
        <w:t>视作</w:t>
      </w:r>
      <w:r>
        <w:rPr>
          <w:rFonts w:ascii="宋体" w:hAnsi="宋体"/>
          <w:sz w:val="21"/>
          <w:szCs w:val="21"/>
        </w:rPr>
        <w:t>无效</w:t>
      </w:r>
      <w:r>
        <w:rPr>
          <w:rFonts w:hint="eastAsia" w:ascii="宋体" w:hAnsi="宋体"/>
          <w:sz w:val="21"/>
          <w:szCs w:val="21"/>
        </w:rPr>
        <w:t>。</w:t>
      </w:r>
    </w:p>
    <w:p w14:paraId="37C85721">
      <w:pPr>
        <w:spacing w:line="440" w:lineRule="exact"/>
        <w:ind w:firstLine="424" w:firstLineChars="202"/>
        <w:rPr>
          <w:rFonts w:ascii="宋体" w:hAnsi="宋体"/>
          <w:sz w:val="21"/>
          <w:szCs w:val="21"/>
        </w:rPr>
      </w:pPr>
      <w:r>
        <w:rPr>
          <w:rFonts w:hint="eastAsia" w:ascii="宋体" w:hAnsi="宋体"/>
          <w:sz w:val="21"/>
          <w:szCs w:val="21"/>
        </w:rPr>
        <w:t>我司对上述被委托人的行为承担全部责任。除非以书面形式通知贵司撤消本授权，否则本授权委托书有效期将至我司书面通知贵司该委托代理人发生变更为止。无论本授权委托书撤消或有效期届满，均不影响被授权人在被授权期间所签订的任何文件材料的有效性。</w:t>
      </w:r>
    </w:p>
    <w:p w14:paraId="51A7FC1C">
      <w:pPr>
        <w:spacing w:line="440" w:lineRule="exact"/>
        <w:rPr>
          <w:rFonts w:ascii="宋体" w:hAnsi="宋体"/>
          <w:sz w:val="21"/>
          <w:szCs w:val="21"/>
        </w:rPr>
      </w:pPr>
    </w:p>
    <w:p w14:paraId="7B62E9A0">
      <w:pPr>
        <w:spacing w:line="440" w:lineRule="exact"/>
        <w:rPr>
          <w:rFonts w:ascii="宋体" w:hAnsi="宋体"/>
          <w:sz w:val="21"/>
          <w:szCs w:val="21"/>
        </w:rPr>
      </w:pPr>
    </w:p>
    <w:p w14:paraId="27AC1BA2">
      <w:pPr>
        <w:spacing w:line="440" w:lineRule="exact"/>
        <w:ind w:firstLine="140" w:firstLineChars="67"/>
        <w:rPr>
          <w:rFonts w:ascii="宋体" w:hAnsi="宋体"/>
          <w:sz w:val="21"/>
          <w:szCs w:val="21"/>
        </w:rPr>
      </w:pPr>
      <w:r>
        <w:rPr>
          <w:rFonts w:hint="eastAsia" w:ascii="宋体" w:hAnsi="宋体"/>
          <w:sz w:val="21"/>
          <w:szCs w:val="21"/>
        </w:rPr>
        <w:t>投  标  人：__________________________________（全称、盖章）</w:t>
      </w:r>
    </w:p>
    <w:p w14:paraId="2917C24E">
      <w:pPr>
        <w:spacing w:line="440" w:lineRule="exact"/>
        <w:ind w:firstLine="140" w:firstLineChars="67"/>
        <w:rPr>
          <w:rFonts w:ascii="宋体" w:hAnsi="宋体"/>
          <w:sz w:val="21"/>
          <w:szCs w:val="21"/>
        </w:rPr>
      </w:pPr>
      <w:r>
        <w:rPr>
          <w:rFonts w:hint="eastAsia" w:ascii="宋体" w:hAnsi="宋体"/>
          <w:sz w:val="21"/>
          <w:szCs w:val="21"/>
        </w:rPr>
        <w:t>法 人 代 表：__________________________________（签字）</w:t>
      </w:r>
    </w:p>
    <w:p w14:paraId="0A392493">
      <w:pPr>
        <w:spacing w:line="440" w:lineRule="exact"/>
        <w:ind w:firstLine="140" w:firstLineChars="67"/>
        <w:rPr>
          <w:rFonts w:ascii="宋体" w:hAnsi="宋体"/>
          <w:sz w:val="21"/>
          <w:szCs w:val="21"/>
        </w:rPr>
      </w:pPr>
    </w:p>
    <w:p w14:paraId="15AA3BD5">
      <w:pPr>
        <w:spacing w:line="440" w:lineRule="exact"/>
        <w:ind w:firstLine="140" w:firstLineChars="67"/>
        <w:rPr>
          <w:rFonts w:ascii="宋体" w:hAnsi="宋体"/>
          <w:sz w:val="21"/>
          <w:szCs w:val="21"/>
        </w:rPr>
      </w:pPr>
      <w:r>
        <w:rPr>
          <w:rFonts w:hint="eastAsia" w:ascii="宋体" w:hAnsi="宋体"/>
          <w:sz w:val="21"/>
          <w:szCs w:val="21"/>
        </w:rPr>
        <w:t>委托代理人：__________________________________（签字）</w:t>
      </w:r>
    </w:p>
    <w:p w14:paraId="19452334">
      <w:pPr>
        <w:spacing w:line="440" w:lineRule="exact"/>
        <w:ind w:firstLine="140" w:firstLineChars="67"/>
        <w:rPr>
          <w:rFonts w:ascii="宋体" w:hAnsi="宋体"/>
          <w:sz w:val="21"/>
          <w:szCs w:val="21"/>
        </w:rPr>
      </w:pPr>
      <w:r>
        <w:rPr>
          <w:rFonts w:hint="eastAsia" w:ascii="宋体" w:hAnsi="宋体"/>
          <w:sz w:val="21"/>
          <w:szCs w:val="21"/>
        </w:rPr>
        <w:t>职      务：__________________________________</w:t>
      </w:r>
    </w:p>
    <w:p w14:paraId="3845C019">
      <w:pPr>
        <w:spacing w:line="440" w:lineRule="exact"/>
        <w:ind w:firstLine="140" w:firstLineChars="67"/>
        <w:rPr>
          <w:rFonts w:ascii="宋体" w:hAnsi="宋体"/>
          <w:sz w:val="21"/>
          <w:szCs w:val="21"/>
        </w:rPr>
      </w:pPr>
      <w:r>
        <w:rPr>
          <w:rFonts w:hint="eastAsia" w:ascii="宋体" w:hAnsi="宋体"/>
          <w:sz w:val="21"/>
          <w:szCs w:val="21"/>
        </w:rPr>
        <w:t>身份证号码：__________________________________</w:t>
      </w:r>
    </w:p>
    <w:p w14:paraId="48788EE3">
      <w:pPr>
        <w:spacing w:line="440" w:lineRule="exact"/>
        <w:ind w:firstLine="140" w:firstLineChars="67"/>
        <w:rPr>
          <w:rFonts w:ascii="宋体" w:hAnsi="宋体"/>
          <w:sz w:val="21"/>
          <w:szCs w:val="21"/>
        </w:rPr>
      </w:pPr>
      <w:r>
        <w:rPr>
          <w:rFonts w:hint="eastAsia" w:ascii="宋体" w:hAnsi="宋体"/>
          <w:sz w:val="21"/>
          <w:szCs w:val="21"/>
        </w:rPr>
        <w:t>联系电话：__________________________________</w:t>
      </w:r>
    </w:p>
    <w:p w14:paraId="0017C6BE">
      <w:pPr>
        <w:spacing w:line="440" w:lineRule="exact"/>
        <w:ind w:firstLine="140" w:firstLineChars="67"/>
        <w:rPr>
          <w:rFonts w:hint="eastAsia" w:ascii="宋体" w:hAnsi="宋体"/>
          <w:sz w:val="21"/>
          <w:szCs w:val="21"/>
        </w:rPr>
      </w:pPr>
    </w:p>
    <w:p w14:paraId="71B22DE5">
      <w:pPr>
        <w:spacing w:line="440" w:lineRule="exact"/>
        <w:ind w:firstLine="140" w:firstLineChars="67"/>
        <w:rPr>
          <w:rFonts w:ascii="宋体" w:hAnsi="宋体"/>
          <w:sz w:val="21"/>
          <w:szCs w:val="21"/>
        </w:rPr>
      </w:pPr>
      <w:r>
        <w:rPr>
          <w:rFonts w:hint="eastAsia" w:ascii="宋体" w:hAnsi="宋体"/>
          <w:sz w:val="21"/>
          <w:szCs w:val="21"/>
        </w:rPr>
        <w:t>附：委托代理人身份证正反面复印件</w:t>
      </w:r>
    </w:p>
    <w:p w14:paraId="68DF3AB7">
      <w:pPr>
        <w:spacing w:line="440" w:lineRule="exact"/>
        <w:rPr>
          <w:rFonts w:ascii="宋体" w:hAnsi="宋体"/>
          <w:sz w:val="21"/>
          <w:szCs w:val="21"/>
        </w:rPr>
      </w:pPr>
    </w:p>
    <w:p w14:paraId="7A0306DD">
      <w:pPr>
        <w:spacing w:line="440" w:lineRule="exact"/>
        <w:rPr>
          <w:rFonts w:ascii="宋体" w:hAnsi="宋体"/>
          <w:sz w:val="21"/>
          <w:szCs w:val="21"/>
        </w:rPr>
      </w:pPr>
    </w:p>
    <w:p w14:paraId="14624A68">
      <w:pPr>
        <w:spacing w:line="440" w:lineRule="exact"/>
        <w:rPr>
          <w:rFonts w:ascii="宋体" w:hAnsi="宋体"/>
          <w:sz w:val="21"/>
          <w:szCs w:val="21"/>
        </w:rPr>
      </w:pPr>
    </w:p>
    <w:p w14:paraId="22DD8ADC">
      <w:pPr>
        <w:jc w:val="left"/>
        <w:rPr>
          <w:rFonts w:ascii="宋体" w:hAnsi="宋体"/>
          <w:sz w:val="21"/>
          <w:szCs w:val="21"/>
        </w:rPr>
      </w:pPr>
      <w:r>
        <w:rPr>
          <w:rFonts w:hint="eastAsia" w:ascii="宋体" w:hAnsi="宋体"/>
          <w:sz w:val="21"/>
          <w:szCs w:val="21"/>
        </w:rPr>
        <w:br w:type="page"/>
      </w:r>
    </w:p>
    <w:p w14:paraId="1F92352F">
      <w:pPr>
        <w:pStyle w:val="2"/>
        <w:jc w:val="left"/>
        <w:rPr>
          <w:rFonts w:ascii="宋体" w:hAnsi="宋体"/>
          <w:sz w:val="21"/>
          <w:szCs w:val="21"/>
        </w:rPr>
      </w:pPr>
      <w:bookmarkStart w:id="177" w:name="_Toc19122"/>
      <w:r>
        <w:rPr>
          <w:rFonts w:hint="eastAsia" w:ascii="宋体" w:hAnsi="宋体"/>
          <w:sz w:val="21"/>
          <w:szCs w:val="21"/>
        </w:rPr>
        <w:t>附件五：投标人廉洁从业承诺书</w:t>
      </w:r>
      <w:bookmarkEnd w:id="177"/>
    </w:p>
    <w:p w14:paraId="791BD123">
      <w:pPr>
        <w:spacing w:line="560" w:lineRule="exact"/>
        <w:ind w:firstLine="0" w:firstLineChars="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投标人廉洁从业承诺书</w:t>
      </w:r>
    </w:p>
    <w:p w14:paraId="703CB9F0">
      <w:pPr>
        <w:spacing w:line="360" w:lineRule="auto"/>
        <w:rPr>
          <w:rFonts w:hint="eastAsia" w:asciiTheme="minorEastAsia" w:hAnsiTheme="minorEastAsia" w:eastAsiaTheme="minorEastAsia" w:cstheme="minorEastAsia"/>
          <w:sz w:val="24"/>
        </w:rPr>
      </w:pPr>
    </w:p>
    <w:p w14:paraId="719089F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公司： </w:t>
      </w:r>
    </w:p>
    <w:p w14:paraId="66F050DE">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承诺人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作为投标人，拟参加贵司组织的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的投标，为实现公平、公开、公正竞争原则，维护招投标人的合法权益，承诺人向贵司郑重承诺，在招投标过程中严格遵守下列行为准则：</w:t>
      </w:r>
    </w:p>
    <w:p w14:paraId="5CDA145F">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1、不得以围标、串标、陪标、挂靠、提供虚假信息、恶意干扰招标人评标等违规手段实现中标目的；</w:t>
      </w:r>
    </w:p>
    <w:p w14:paraId="0061808B">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不得以提供宴请、现金、礼券、礼物、购物卡、免费旅游或度假、低于优惠价格的产品（商品）或服务、利益交换等任何手段或承诺，贿赂招标人相关工作人员或其亲戚、朋友等利益关系人，使招标人相关工作人员以泄露标底（或开标、评标等信息）、给其他投标人设置障碍、虚假评标等手段帮助行贿人实现中标目的。</w:t>
      </w:r>
    </w:p>
    <w:p w14:paraId="4077DE7C">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3、不得以贿赂外的其他方式感情拉拢招标方相关工作人员，使其违背公平、公开、公正竞争原则，帮助实现中标目的。</w:t>
      </w:r>
    </w:p>
    <w:p w14:paraId="6B51E2BA">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4、如果招标人相关工作人员以帮助实现中标目的为对价向投标人索取贿赂或谋求其他个人利益，投标人应拒绝招标人相关工作人员的要求，并向招标人领导举报。</w:t>
      </w:r>
    </w:p>
    <w:p w14:paraId="6A5E10BF">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如果承诺人违背上述承诺并获取标的，承诺人自愿承担与贵司签定的合同无效、贵司有权拒绝支付合同款、承诺人自身损失自己承担并赔偿贵司因此产生的一切损失的民事法律责任及因此产生的刑事责任。</w:t>
      </w:r>
    </w:p>
    <w:p w14:paraId="7EE115AA">
      <w:pPr>
        <w:spacing w:line="540" w:lineRule="exact"/>
        <w:ind w:firstLine="600" w:firstLineChars="250"/>
        <w:rPr>
          <w:rFonts w:hint="eastAsia" w:asciiTheme="minorEastAsia" w:hAnsiTheme="minorEastAsia" w:eastAsiaTheme="minorEastAsia" w:cstheme="minorEastAsia"/>
          <w:sz w:val="24"/>
        </w:rPr>
      </w:pPr>
    </w:p>
    <w:p w14:paraId="06BAFACE">
      <w:pPr>
        <w:spacing w:line="360" w:lineRule="auto"/>
        <w:ind w:firstLine="1440" w:firstLineChars="600"/>
        <w:rPr>
          <w:rFonts w:hint="eastAsia" w:asciiTheme="minorEastAsia" w:hAnsiTheme="minorEastAsia" w:eastAsiaTheme="minorEastAsia" w:cstheme="minorEastAsia"/>
          <w:sz w:val="24"/>
        </w:rPr>
      </w:pPr>
    </w:p>
    <w:p w14:paraId="6369CD8B">
      <w:pPr>
        <w:spacing w:line="360" w:lineRule="auto"/>
        <w:ind w:firstLine="3480" w:firstLineChars="1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承诺人：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369D487">
      <w:pPr>
        <w:spacing w:line="360" w:lineRule="auto"/>
        <w:ind w:firstLine="6000" w:firstLineChars="25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日 </w:t>
      </w:r>
    </w:p>
    <w:p w14:paraId="4DD18F4E">
      <w:pPr>
        <w:jc w:val="left"/>
        <w:rPr>
          <w:rFonts w:ascii="宋体" w:hAnsi="宋体"/>
          <w:szCs w:val="21"/>
        </w:rPr>
      </w:pPr>
    </w:p>
    <w:p w14:paraId="14DD9A68">
      <w:pPr>
        <w:pStyle w:val="2"/>
        <w:numPr>
          <w:ilvl w:val="0"/>
          <w:numId w:val="4"/>
        </w:numPr>
        <w:jc w:val="center"/>
        <w:rPr>
          <w:rFonts w:ascii="宋体" w:hAnsi="宋体"/>
          <w:sz w:val="21"/>
          <w:szCs w:val="21"/>
        </w:rPr>
      </w:pPr>
      <w:bookmarkStart w:id="178" w:name="_Toc8188"/>
      <w:r>
        <w:rPr>
          <w:rFonts w:hint="eastAsia" w:ascii="宋体" w:hAnsi="宋体"/>
          <w:sz w:val="21"/>
          <w:szCs w:val="21"/>
        </w:rPr>
        <w:t xml:space="preserve"> </w:t>
      </w:r>
      <w:bookmarkStart w:id="179" w:name="_Toc27730"/>
      <w:r>
        <w:rPr>
          <w:rFonts w:hint="eastAsia" w:ascii="宋体" w:hAnsi="宋体"/>
          <w:sz w:val="21"/>
          <w:szCs w:val="21"/>
        </w:rPr>
        <w:t xml:space="preserve"> </w:t>
      </w:r>
      <w:bookmarkStart w:id="180" w:name="_Toc179622464"/>
      <w:bookmarkStart w:id="181" w:name="_Toc32241"/>
      <w:r>
        <w:rPr>
          <w:rFonts w:hint="eastAsia" w:ascii="宋体" w:hAnsi="宋体"/>
          <w:sz w:val="21"/>
          <w:szCs w:val="21"/>
        </w:rPr>
        <w:t>投标格式要求（参考）</w:t>
      </w:r>
      <w:bookmarkEnd w:id="179"/>
      <w:bookmarkEnd w:id="180"/>
      <w:bookmarkEnd w:id="181"/>
    </w:p>
    <w:p w14:paraId="321C36CF">
      <w:pPr>
        <w:numPr>
          <w:ilvl w:val="0"/>
          <w:numId w:val="5"/>
        </w:numPr>
        <w:spacing w:line="360" w:lineRule="auto"/>
      </w:pPr>
      <w:r>
        <w:rPr>
          <w:rFonts w:hint="eastAsia"/>
        </w:rPr>
        <w:t>统一封面格式要求</w:t>
      </w:r>
    </w:p>
    <w:p w14:paraId="726E4C87">
      <w:pPr>
        <w:numPr>
          <w:ilvl w:val="0"/>
          <w:numId w:val="5"/>
        </w:numPr>
        <w:spacing w:line="360" w:lineRule="auto"/>
      </w:pPr>
      <w:r>
        <w:rPr>
          <w:rFonts w:hint="eastAsia"/>
        </w:rPr>
        <w:t>统一目录格式</w:t>
      </w:r>
    </w:p>
    <w:p w14:paraId="1E1C6AF7">
      <w:pPr>
        <w:numPr>
          <w:ilvl w:val="0"/>
          <w:numId w:val="5"/>
        </w:numPr>
        <w:spacing w:line="360" w:lineRule="auto"/>
      </w:pPr>
      <w:r>
        <w:rPr>
          <w:rFonts w:hint="eastAsia"/>
        </w:rPr>
        <w:t>部分固定格式表格/附件</w:t>
      </w:r>
    </w:p>
    <w:p w14:paraId="38FCF440"/>
    <w:p w14:paraId="7AA70D47">
      <w:pPr>
        <w:rPr>
          <w:rFonts w:ascii="宋体" w:hAnsi="宋体"/>
          <w:b/>
          <w:bCs/>
          <w:sz w:val="44"/>
          <w:szCs w:val="52"/>
          <w:u w:val="single"/>
        </w:rPr>
      </w:pPr>
      <w:r>
        <w:rPr>
          <w:rFonts w:hint="eastAsia" w:ascii="宋体" w:hAnsi="宋体"/>
          <w:b/>
          <w:bCs/>
          <w:szCs w:val="21"/>
        </w:rPr>
        <w:br w:type="page"/>
      </w:r>
    </w:p>
    <w:p w14:paraId="3F62CA39">
      <w:pPr>
        <w:jc w:val="center"/>
        <w:rPr>
          <w:rFonts w:ascii="宋体" w:hAnsi="宋体"/>
          <w:b/>
          <w:bCs/>
          <w:sz w:val="44"/>
          <w:szCs w:val="52"/>
          <w:u w:val="single"/>
        </w:rPr>
      </w:pPr>
    </w:p>
    <w:p w14:paraId="4EDF337C">
      <w:pPr>
        <w:rPr>
          <w:rFonts w:ascii="宋体" w:hAnsi="宋体"/>
          <w:b/>
          <w:bCs/>
          <w:sz w:val="44"/>
          <w:szCs w:val="52"/>
          <w:u w:val="single"/>
        </w:rPr>
      </w:pPr>
    </w:p>
    <w:p w14:paraId="388AB5DB">
      <w:pPr>
        <w:jc w:val="center"/>
        <w:rPr>
          <w:rFonts w:ascii="宋体" w:hAnsi="宋体"/>
          <w:b/>
          <w:bCs/>
          <w:sz w:val="44"/>
          <w:szCs w:val="52"/>
          <w:u w:val="single"/>
        </w:rPr>
      </w:pPr>
    </w:p>
    <w:p w14:paraId="0BF1A980">
      <w:pPr>
        <w:jc w:val="center"/>
        <w:rPr>
          <w:rFonts w:ascii="宋体" w:hAnsi="宋体"/>
          <w:b/>
          <w:color w:val="000000"/>
          <w:sz w:val="44"/>
          <w:szCs w:val="44"/>
          <w:u w:val="single"/>
        </w:rPr>
      </w:pPr>
      <w:r>
        <w:rPr>
          <w:rFonts w:hint="eastAsia" w:ascii="宋体" w:hAnsi="宋体"/>
          <w:b/>
          <w:color w:val="000000"/>
          <w:sz w:val="44"/>
          <w:szCs w:val="44"/>
          <w:u w:val="single"/>
          <w:lang w:val="en-US" w:eastAsia="zh-CN"/>
        </w:rPr>
        <w:t>广州工控大湾区现代高端装备研发生产基地项目（二期）检测楼智能化会议大屏及视频会议系统工程项目</w:t>
      </w:r>
    </w:p>
    <w:p w14:paraId="06D3FD53">
      <w:pPr>
        <w:jc w:val="center"/>
        <w:rPr>
          <w:rFonts w:ascii="宋体" w:hAnsi="宋体"/>
          <w:b/>
          <w:color w:val="000000"/>
          <w:spacing w:val="66"/>
          <w:sz w:val="72"/>
        </w:rPr>
      </w:pPr>
    </w:p>
    <w:p w14:paraId="480C20A9">
      <w:pPr>
        <w:jc w:val="center"/>
        <w:rPr>
          <w:rFonts w:ascii="宋体" w:hAnsi="宋体"/>
          <w:b/>
          <w:color w:val="000000"/>
          <w:spacing w:val="66"/>
          <w:sz w:val="72"/>
        </w:rPr>
      </w:pPr>
    </w:p>
    <w:p w14:paraId="26ADA91A">
      <w:pPr>
        <w:jc w:val="center"/>
        <w:rPr>
          <w:rFonts w:ascii="宋体" w:hAnsi="宋体"/>
          <w:b/>
          <w:color w:val="000000"/>
          <w:spacing w:val="66"/>
          <w:sz w:val="72"/>
        </w:rPr>
      </w:pPr>
      <w:r>
        <w:rPr>
          <w:rFonts w:hint="eastAsia" w:ascii="宋体" w:hAnsi="宋体"/>
          <w:b/>
          <w:color w:val="000000"/>
          <w:spacing w:val="66"/>
          <w:sz w:val="72"/>
        </w:rPr>
        <w:t>投标文件</w:t>
      </w:r>
    </w:p>
    <w:p w14:paraId="1119C6F1">
      <w:pPr>
        <w:jc w:val="center"/>
        <w:rPr>
          <w:rFonts w:ascii="宋体" w:hAnsi="宋体"/>
          <w:color w:val="000000"/>
          <w:sz w:val="48"/>
        </w:rPr>
      </w:pPr>
    </w:p>
    <w:p w14:paraId="26FAB51D">
      <w:pPr>
        <w:jc w:val="center"/>
        <w:rPr>
          <w:rFonts w:ascii="宋体" w:hAnsi="宋体"/>
          <w:b/>
          <w:color w:val="000000"/>
        </w:rPr>
      </w:pPr>
    </w:p>
    <w:p w14:paraId="5D27B3CD">
      <w:pPr>
        <w:jc w:val="center"/>
        <w:rPr>
          <w:rFonts w:ascii="宋体" w:hAnsi="宋体"/>
          <w:b/>
          <w:color w:val="000000"/>
        </w:rPr>
      </w:pPr>
    </w:p>
    <w:p w14:paraId="694FEA4B">
      <w:pPr>
        <w:jc w:val="both"/>
        <w:rPr>
          <w:rFonts w:ascii="宋体" w:hAnsi="宋体"/>
          <w:b/>
          <w:color w:val="000000"/>
        </w:rPr>
      </w:pPr>
    </w:p>
    <w:p w14:paraId="46B1E84C">
      <w:pPr>
        <w:jc w:val="center"/>
        <w:rPr>
          <w:rFonts w:ascii="宋体" w:hAnsi="宋体"/>
          <w:b/>
          <w:color w:val="000000"/>
        </w:rPr>
      </w:pPr>
    </w:p>
    <w:p w14:paraId="3A300573">
      <w:pPr>
        <w:jc w:val="center"/>
        <w:rPr>
          <w:rFonts w:ascii="宋体" w:hAnsi="宋体"/>
          <w:b/>
          <w:color w:val="000000"/>
        </w:rPr>
      </w:pPr>
    </w:p>
    <w:p w14:paraId="20BBB755">
      <w:pPr>
        <w:jc w:val="center"/>
        <w:rPr>
          <w:rFonts w:ascii="宋体" w:hAnsi="宋体"/>
          <w:b/>
          <w:color w:val="000000"/>
        </w:rPr>
      </w:pPr>
    </w:p>
    <w:p w14:paraId="7D61F05F">
      <w:pPr>
        <w:jc w:val="center"/>
        <w:rPr>
          <w:rFonts w:ascii="宋体" w:hAnsi="宋体"/>
          <w:b/>
          <w:color w:val="000000"/>
        </w:rPr>
      </w:pPr>
    </w:p>
    <w:p w14:paraId="4A146085">
      <w:pPr>
        <w:jc w:val="center"/>
        <w:rPr>
          <w:rFonts w:ascii="宋体" w:hAnsi="宋体"/>
          <w:b/>
          <w:color w:val="000000"/>
        </w:rPr>
      </w:pPr>
    </w:p>
    <w:p w14:paraId="46846D13">
      <w:pPr>
        <w:ind w:firstLine="735"/>
        <w:jc w:val="center"/>
        <w:rPr>
          <w:rFonts w:ascii="宋体" w:hAnsi="宋体"/>
          <w:b/>
          <w:color w:val="000000"/>
        </w:rPr>
      </w:pPr>
    </w:p>
    <w:p w14:paraId="1ED4D76F">
      <w:pPr>
        <w:spacing w:line="480" w:lineRule="auto"/>
        <w:rPr>
          <w:rFonts w:ascii="宋体" w:hAnsi="宋体"/>
          <w:b/>
          <w:color w:val="000000"/>
          <w:sz w:val="30"/>
          <w:u w:val="single"/>
        </w:rPr>
      </w:pPr>
      <w:r>
        <w:rPr>
          <w:rFonts w:hint="eastAsia" w:ascii="宋体" w:hAnsi="宋体"/>
          <w:b/>
          <w:color w:val="000000"/>
          <w:sz w:val="30"/>
        </w:rPr>
        <w:t>项目名称：</w:t>
      </w:r>
      <w:r>
        <w:rPr>
          <w:rFonts w:hint="eastAsia" w:ascii="宋体" w:hAnsi="宋体"/>
          <w:b/>
          <w:color w:val="000000"/>
          <w:sz w:val="30"/>
          <w:u w:val="single"/>
        </w:rPr>
        <w:t xml:space="preserve">       </w:t>
      </w:r>
      <w:r>
        <w:rPr>
          <w:rFonts w:hint="eastAsia" w:ascii="宋体" w:hAnsi="宋体"/>
          <w:b/>
          <w:color w:val="000000"/>
          <w:sz w:val="30"/>
          <w:u w:val="single"/>
          <w:lang w:val="en-US" w:eastAsia="zh-CN"/>
        </w:rPr>
        <w:t>广州工控大湾区现代高端装备研发生产基地项目（二期）检测楼智能化会议大屏及视频会议系统工程项目</w:t>
      </w:r>
      <w:r>
        <w:rPr>
          <w:rFonts w:ascii="宋体" w:hAnsi="宋体"/>
          <w:b/>
          <w:color w:val="000000"/>
          <w:sz w:val="30"/>
          <w:u w:val="single"/>
        </w:rPr>
        <w:t xml:space="preserve">        </w:t>
      </w:r>
    </w:p>
    <w:p w14:paraId="790F461A">
      <w:pPr>
        <w:spacing w:line="480" w:lineRule="auto"/>
        <w:rPr>
          <w:rFonts w:ascii="宋体" w:hAnsi="宋体"/>
          <w:b/>
          <w:color w:val="000000"/>
          <w:sz w:val="30"/>
          <w:u w:val="single"/>
        </w:rPr>
      </w:pPr>
      <w:r>
        <w:rPr>
          <w:rFonts w:hint="eastAsia" w:ascii="宋体" w:hAnsi="宋体"/>
          <w:b/>
          <w:color w:val="000000"/>
          <w:sz w:val="30"/>
        </w:rPr>
        <w:t>投标文件内容：</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投标文件商务标分册</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14:paraId="2FFFBC7C">
      <w:pPr>
        <w:spacing w:line="480" w:lineRule="auto"/>
        <w:rPr>
          <w:rFonts w:ascii="宋体" w:hAnsi="宋体"/>
          <w:b/>
          <w:color w:val="000000"/>
          <w:sz w:val="30"/>
          <w:u w:val="single"/>
        </w:rPr>
      </w:pPr>
      <w:r>
        <w:rPr>
          <w:rFonts w:hint="eastAsia" w:ascii="宋体" w:hAnsi="宋体"/>
          <w:b/>
          <w:color w:val="000000"/>
          <w:sz w:val="30"/>
        </w:rPr>
        <w:t>投标人：</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（盖章）</w:t>
      </w:r>
    </w:p>
    <w:p w14:paraId="53A377FD">
      <w:pPr>
        <w:spacing w:line="480" w:lineRule="auto"/>
        <w:rPr>
          <w:rFonts w:ascii="宋体" w:hAnsi="宋体"/>
          <w:b/>
          <w:color w:val="000000"/>
          <w:sz w:val="30"/>
          <w:u w:val="single"/>
        </w:rPr>
      </w:pPr>
      <w:r>
        <w:rPr>
          <w:rFonts w:hint="eastAsia" w:ascii="宋体" w:hAnsi="宋体"/>
          <w:b/>
          <w:color w:val="000000"/>
          <w:sz w:val="30"/>
        </w:rPr>
        <w:t>法定代表人（或其委托代理人）：</w:t>
      </w:r>
      <w:r>
        <w:rPr>
          <w:rFonts w:ascii="宋体" w:hAnsi="宋体"/>
          <w:b/>
          <w:color w:val="000000"/>
          <w:sz w:val="30"/>
          <w:u w:val="single"/>
        </w:rPr>
        <w:t xml:space="preserve">                       （签字或盖章）</w:t>
      </w:r>
    </w:p>
    <w:p w14:paraId="4AEB2FC6">
      <w:pPr>
        <w:ind w:left="1078"/>
        <w:rPr>
          <w:rFonts w:ascii="宋体" w:hAnsi="宋体"/>
          <w:b/>
          <w:color w:val="000000"/>
          <w:sz w:val="30"/>
        </w:rPr>
      </w:pPr>
    </w:p>
    <w:p w14:paraId="3F59CD77">
      <w:pPr>
        <w:jc w:val="center"/>
        <w:rPr>
          <w:rFonts w:ascii="宋体" w:hAnsi="宋体"/>
          <w:b/>
          <w:color w:val="000000"/>
          <w:sz w:val="30"/>
        </w:rPr>
      </w:pPr>
      <w:r>
        <w:rPr>
          <w:rFonts w:hint="eastAsia" w:ascii="宋体" w:hAnsi="宋体"/>
          <w:b/>
          <w:color w:val="000000"/>
          <w:sz w:val="30"/>
        </w:rPr>
        <w:t>日期  ：</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日</w:t>
      </w:r>
    </w:p>
    <w:p w14:paraId="588BECE9">
      <w:pPr>
        <w:jc w:val="left"/>
        <w:rPr>
          <w:rFonts w:ascii="宋体" w:hAnsi="宋体"/>
          <w:b/>
          <w:color w:val="000000"/>
          <w:sz w:val="30"/>
        </w:rPr>
      </w:pPr>
      <w:r>
        <w:rPr>
          <w:rFonts w:hint="eastAsia" w:ascii="宋体" w:hAnsi="宋体"/>
          <w:b/>
          <w:color w:val="000000"/>
          <w:sz w:val="30"/>
        </w:rPr>
        <w:br w:type="page"/>
      </w:r>
    </w:p>
    <w:p w14:paraId="4E2BC9E6">
      <w:pPr>
        <w:pStyle w:val="3"/>
        <w:numPr>
          <w:ilvl w:val="2"/>
          <w:numId w:val="0"/>
        </w:numPr>
        <w:rPr>
          <w:rFonts w:hAnsi="宋体"/>
        </w:rPr>
      </w:pPr>
      <w:r>
        <w:rPr>
          <w:rFonts w:hint="eastAsia"/>
        </w:rPr>
        <w:t>目    录</w:t>
      </w:r>
    </w:p>
    <w:p w14:paraId="0F30FECE">
      <w:pPr>
        <w:spacing w:line="360" w:lineRule="auto"/>
        <w:ind w:firstLine="480" w:firstLineChars="200"/>
        <w:rPr>
          <w:rFonts w:hint="eastAsia" w:ascii="宋体" w:hAnsi="宋体" w:eastAsia="宋体"/>
          <w:sz w:val="24"/>
          <w:lang w:eastAsia="zh-CN"/>
        </w:rPr>
      </w:pPr>
      <w:r>
        <w:rPr>
          <w:rFonts w:hint="eastAsia" w:ascii="宋体" w:hAnsi="宋体"/>
          <w:sz w:val="24"/>
        </w:rPr>
        <w:t>一、公司简介</w:t>
      </w:r>
      <w:r>
        <w:rPr>
          <w:rFonts w:hint="eastAsia" w:ascii="宋体" w:hAnsi="宋体"/>
          <w:sz w:val="24"/>
          <w:lang w:eastAsia="zh-CN"/>
        </w:rPr>
        <w:t>、近三年财务报表</w:t>
      </w:r>
    </w:p>
    <w:p w14:paraId="3AF1CFFB">
      <w:pPr>
        <w:spacing w:line="360" w:lineRule="auto"/>
        <w:ind w:firstLine="480" w:firstLineChars="200"/>
        <w:rPr>
          <w:rFonts w:hint="eastAsia" w:ascii="宋体" w:hAnsi="宋体"/>
          <w:sz w:val="24"/>
        </w:rPr>
      </w:pPr>
      <w:r>
        <w:rPr>
          <w:rFonts w:hint="eastAsia" w:ascii="宋体" w:hAnsi="宋体"/>
          <w:sz w:val="24"/>
        </w:rPr>
        <w:t>二、经年检合格的企业法人营业执照（复印件）、组织机构代码证及税务登记证（复印件）；</w:t>
      </w:r>
    </w:p>
    <w:p w14:paraId="5EA70C63">
      <w:pPr>
        <w:spacing w:line="360" w:lineRule="auto"/>
        <w:ind w:firstLine="480" w:firstLineChars="200"/>
        <w:rPr>
          <w:rFonts w:hint="eastAsia" w:ascii="宋体" w:hAnsi="宋体"/>
          <w:sz w:val="24"/>
        </w:rPr>
      </w:pPr>
      <w:r>
        <w:rPr>
          <w:rFonts w:hint="eastAsia" w:ascii="宋体" w:hAnsi="宋体"/>
          <w:sz w:val="24"/>
        </w:rPr>
        <w:t>三、本须知附件二《投标单位关于资格的声明函》，必须签字并盖法人章及公章；</w:t>
      </w:r>
    </w:p>
    <w:p w14:paraId="715B396D">
      <w:pPr>
        <w:spacing w:line="360" w:lineRule="auto"/>
        <w:ind w:firstLine="480" w:firstLineChars="200"/>
        <w:rPr>
          <w:rFonts w:hint="eastAsia" w:ascii="宋体" w:hAnsi="宋体"/>
          <w:sz w:val="24"/>
        </w:rPr>
      </w:pPr>
      <w:r>
        <w:rPr>
          <w:rFonts w:hint="eastAsia" w:ascii="宋体" w:hAnsi="宋体"/>
          <w:sz w:val="24"/>
        </w:rPr>
        <w:t>四、本须知附件三《法定代表人证明书》，必须签字并盖法人章及公章；</w:t>
      </w:r>
    </w:p>
    <w:p w14:paraId="1C140B9B">
      <w:pPr>
        <w:spacing w:line="360" w:lineRule="auto"/>
        <w:ind w:firstLine="480" w:firstLineChars="200"/>
        <w:rPr>
          <w:rFonts w:hint="eastAsia" w:ascii="宋体" w:hAnsi="宋体"/>
          <w:sz w:val="24"/>
        </w:rPr>
      </w:pPr>
      <w:r>
        <w:rPr>
          <w:rFonts w:hint="eastAsia" w:ascii="宋体" w:hAnsi="宋体"/>
          <w:sz w:val="24"/>
        </w:rPr>
        <w:t>五、本须知附件四《授权委托书》，必须签字并盖法人章及公章；</w:t>
      </w:r>
    </w:p>
    <w:p w14:paraId="38AC5874">
      <w:pPr>
        <w:spacing w:line="360" w:lineRule="auto"/>
        <w:ind w:firstLine="480" w:firstLineChars="200"/>
        <w:rPr>
          <w:rFonts w:hint="eastAsia" w:ascii="宋体" w:hAnsi="宋体"/>
          <w:sz w:val="24"/>
        </w:rPr>
      </w:pPr>
      <w:r>
        <w:rPr>
          <w:rFonts w:hint="eastAsia" w:ascii="宋体" w:hAnsi="宋体"/>
          <w:sz w:val="24"/>
        </w:rPr>
        <w:t>六、本须知附件五投标方廉洁从业承诺书；</w:t>
      </w:r>
    </w:p>
    <w:p w14:paraId="612BA18E">
      <w:pPr>
        <w:spacing w:line="360" w:lineRule="auto"/>
        <w:ind w:firstLine="480" w:firstLineChars="200"/>
        <w:rPr>
          <w:rFonts w:hint="eastAsia" w:ascii="宋体" w:hAnsi="宋体"/>
          <w:sz w:val="24"/>
        </w:rPr>
      </w:pPr>
      <w:r>
        <w:rPr>
          <w:rFonts w:hint="eastAsia" w:ascii="宋体" w:hAnsi="宋体" w:eastAsia="宋体"/>
          <w:sz w:val="24"/>
        </w:rPr>
        <w:t>七、</w:t>
      </w:r>
      <w:r>
        <w:rPr>
          <w:rFonts w:hint="eastAsia" w:ascii="宋体" w:hAnsi="宋体"/>
          <w:sz w:val="24"/>
        </w:rPr>
        <w:t>根据国家、地方、行业相关法律规定要求的国家相关部门认可的各种资质文件，如</w:t>
      </w:r>
      <w:r>
        <w:rPr>
          <w:rFonts w:hint="eastAsia" w:ascii="宋体" w:hAnsi="宋体"/>
          <w:sz w:val="24"/>
          <w:lang w:val="en-US" w:eastAsia="zh-CN"/>
        </w:rPr>
        <w:t>质量管理体系认证证书、</w:t>
      </w:r>
      <w:r>
        <w:rPr>
          <w:rFonts w:hint="eastAsia" w:ascii="宋体" w:hAnsi="宋体"/>
          <w:sz w:val="24"/>
        </w:rPr>
        <w:t>信息的系统建设和服务能力CS2（含）或以上资质认证证书</w:t>
      </w:r>
      <w:r>
        <w:rPr>
          <w:rFonts w:hint="eastAsia" w:ascii="宋体" w:hAnsi="宋体"/>
          <w:sz w:val="24"/>
          <w:lang w:eastAsia="zh-CN"/>
        </w:rPr>
        <w:t>、</w:t>
      </w:r>
      <w:r>
        <w:rPr>
          <w:rFonts w:hint="eastAsia" w:ascii="宋体" w:hAnsi="宋体"/>
          <w:sz w:val="24"/>
        </w:rPr>
        <w:t>音视频智能系统集成工程资质贰级或以上认证证书</w:t>
      </w:r>
      <w:r>
        <w:rPr>
          <w:rFonts w:hint="eastAsia" w:ascii="宋体" w:hAnsi="宋体"/>
          <w:sz w:val="24"/>
          <w:lang w:eastAsia="zh-CN"/>
        </w:rPr>
        <w:t>、</w:t>
      </w:r>
      <w:r>
        <w:rPr>
          <w:rFonts w:hint="eastAsia" w:ascii="宋体" w:hAnsi="宋体"/>
          <w:sz w:val="24"/>
        </w:rPr>
        <w:t>专业音响工程设计施工承包贰级或以上认证证书；</w:t>
      </w:r>
    </w:p>
    <w:p w14:paraId="126FEAF6">
      <w:pPr>
        <w:spacing w:line="360" w:lineRule="auto"/>
        <w:ind w:firstLine="480" w:firstLineChars="200"/>
        <w:rPr>
          <w:rFonts w:ascii="宋体" w:hAnsi="宋体"/>
          <w:sz w:val="24"/>
        </w:rPr>
      </w:pPr>
      <w:r>
        <w:rPr>
          <w:rFonts w:hint="eastAsia" w:ascii="宋体" w:hAnsi="宋体"/>
          <w:sz w:val="24"/>
        </w:rPr>
        <w:t>八、投标单位近三年同类竣工或在建工程业绩证明（提交合同封面、项目规模、合同总额、双方盖章等几页，复印件）；</w:t>
      </w:r>
    </w:p>
    <w:p w14:paraId="366F2F71">
      <w:pPr>
        <w:spacing w:line="360" w:lineRule="auto"/>
        <w:ind w:firstLine="480" w:firstLineChars="200"/>
        <w:rPr>
          <w:rFonts w:ascii="宋体" w:hAnsi="宋体"/>
          <w:sz w:val="24"/>
          <w:highlight w:val="none"/>
        </w:rPr>
      </w:pPr>
      <w:r>
        <w:rPr>
          <w:rFonts w:hint="eastAsia" w:ascii="宋体" w:hAnsi="宋体"/>
          <w:sz w:val="24"/>
          <w:highlight w:val="none"/>
          <w:lang w:eastAsia="zh-CN"/>
        </w:rPr>
        <w:t>九</w:t>
      </w:r>
      <w:r>
        <w:rPr>
          <w:rFonts w:hint="eastAsia" w:ascii="宋体" w:hAnsi="宋体"/>
          <w:sz w:val="24"/>
          <w:highlight w:val="none"/>
        </w:rPr>
        <w:t>、拟投入的项目管理机构和主要项目人员基本情况表</w:t>
      </w:r>
    </w:p>
    <w:p w14:paraId="61FCA9F4">
      <w:pPr>
        <w:spacing w:line="360" w:lineRule="auto"/>
        <w:ind w:firstLine="480" w:firstLineChars="200"/>
        <w:rPr>
          <w:rFonts w:ascii="宋体" w:hAnsi="宋体"/>
          <w:sz w:val="24"/>
        </w:rPr>
      </w:pPr>
    </w:p>
    <w:p w14:paraId="2D775711">
      <w:pPr>
        <w:jc w:val="left"/>
        <w:rPr>
          <w:rFonts w:ascii="宋体" w:hAnsi="宋体"/>
          <w:b/>
          <w:bCs/>
          <w:szCs w:val="21"/>
        </w:rPr>
      </w:pPr>
      <w:r>
        <w:rPr>
          <w:rFonts w:hint="eastAsia" w:ascii="宋体" w:hAnsi="宋体"/>
          <w:b/>
          <w:bCs/>
          <w:szCs w:val="21"/>
        </w:rPr>
        <w:br w:type="page"/>
      </w:r>
    </w:p>
    <w:p w14:paraId="127BA8A1">
      <w:pPr>
        <w:jc w:val="left"/>
        <w:rPr>
          <w:rFonts w:ascii="宋体" w:hAnsi="宋体"/>
          <w:b/>
          <w:bCs/>
          <w:szCs w:val="21"/>
        </w:rPr>
      </w:pPr>
    </w:p>
    <w:p w14:paraId="08EA39F9">
      <w:pPr>
        <w:jc w:val="center"/>
        <w:rPr>
          <w:rFonts w:ascii="宋体" w:hAnsi="宋体"/>
          <w:b/>
          <w:bCs/>
          <w:sz w:val="44"/>
          <w:szCs w:val="52"/>
          <w:u w:val="single"/>
        </w:rPr>
      </w:pPr>
    </w:p>
    <w:p w14:paraId="3B6C8C65">
      <w:pPr>
        <w:rPr>
          <w:rFonts w:ascii="宋体" w:hAnsi="宋体"/>
          <w:b/>
          <w:bCs/>
          <w:sz w:val="44"/>
          <w:szCs w:val="52"/>
          <w:u w:val="single"/>
        </w:rPr>
      </w:pPr>
    </w:p>
    <w:p w14:paraId="59107C88">
      <w:pPr>
        <w:jc w:val="center"/>
        <w:rPr>
          <w:rFonts w:ascii="宋体" w:hAnsi="宋体"/>
          <w:b/>
          <w:bCs/>
          <w:sz w:val="44"/>
          <w:szCs w:val="52"/>
          <w:u w:val="single"/>
        </w:rPr>
      </w:pPr>
    </w:p>
    <w:p w14:paraId="4A0F0D4C">
      <w:pPr>
        <w:jc w:val="center"/>
        <w:rPr>
          <w:rFonts w:eastAsia="黑体"/>
          <w:b/>
          <w:bCs/>
          <w:sz w:val="44"/>
          <w:szCs w:val="44"/>
          <w:u w:val="single"/>
        </w:rPr>
      </w:pPr>
      <w:r>
        <w:rPr>
          <w:rFonts w:hint="eastAsia" w:ascii="宋体" w:hAnsi="宋体"/>
          <w:b/>
          <w:bCs/>
          <w:sz w:val="44"/>
          <w:szCs w:val="44"/>
          <w:u w:val="single"/>
          <w:lang w:val="en-US" w:eastAsia="zh-CN"/>
        </w:rPr>
        <w:t>广州工控大湾区现代高端装备研发生产基地项目（二期）检测楼智能化会议大屏及视频会议系统工程项目</w:t>
      </w:r>
    </w:p>
    <w:p w14:paraId="19CA175F">
      <w:pPr>
        <w:jc w:val="center"/>
        <w:rPr>
          <w:rFonts w:ascii="宋体" w:hAnsi="宋体"/>
          <w:b/>
          <w:color w:val="000000"/>
          <w:sz w:val="48"/>
        </w:rPr>
      </w:pPr>
    </w:p>
    <w:p w14:paraId="55D8B79C">
      <w:pPr>
        <w:jc w:val="center"/>
        <w:rPr>
          <w:rFonts w:ascii="宋体" w:hAnsi="宋体"/>
          <w:b/>
          <w:color w:val="000000"/>
          <w:spacing w:val="66"/>
          <w:sz w:val="72"/>
        </w:rPr>
      </w:pPr>
      <w:r>
        <w:rPr>
          <w:rFonts w:hint="eastAsia" w:ascii="宋体" w:hAnsi="宋体"/>
          <w:b/>
          <w:color w:val="000000"/>
          <w:spacing w:val="66"/>
          <w:sz w:val="72"/>
        </w:rPr>
        <w:t>投标文件</w:t>
      </w:r>
    </w:p>
    <w:p w14:paraId="1F080804">
      <w:pPr>
        <w:jc w:val="center"/>
        <w:rPr>
          <w:rFonts w:ascii="宋体" w:hAnsi="宋体"/>
          <w:color w:val="000000"/>
          <w:sz w:val="48"/>
        </w:rPr>
      </w:pPr>
    </w:p>
    <w:p w14:paraId="33F0E431">
      <w:pPr>
        <w:jc w:val="center"/>
        <w:rPr>
          <w:rFonts w:ascii="宋体" w:hAnsi="宋体"/>
          <w:b/>
          <w:color w:val="000000"/>
        </w:rPr>
      </w:pPr>
    </w:p>
    <w:p w14:paraId="240C1E73">
      <w:pPr>
        <w:jc w:val="center"/>
        <w:rPr>
          <w:rFonts w:ascii="宋体" w:hAnsi="宋体"/>
          <w:b/>
          <w:color w:val="000000"/>
        </w:rPr>
      </w:pPr>
    </w:p>
    <w:p w14:paraId="535E4462">
      <w:pPr>
        <w:jc w:val="center"/>
        <w:rPr>
          <w:rFonts w:ascii="宋体" w:hAnsi="宋体"/>
          <w:b/>
          <w:color w:val="000000"/>
        </w:rPr>
      </w:pPr>
    </w:p>
    <w:p w14:paraId="0BC38CFD">
      <w:pPr>
        <w:jc w:val="center"/>
        <w:rPr>
          <w:rFonts w:ascii="宋体" w:hAnsi="宋体"/>
          <w:b/>
          <w:color w:val="000000"/>
        </w:rPr>
      </w:pPr>
    </w:p>
    <w:p w14:paraId="7C60DE64">
      <w:pPr>
        <w:jc w:val="center"/>
        <w:rPr>
          <w:rFonts w:ascii="宋体" w:hAnsi="宋体"/>
          <w:b/>
          <w:color w:val="000000"/>
        </w:rPr>
      </w:pPr>
    </w:p>
    <w:p w14:paraId="1765170D">
      <w:pPr>
        <w:jc w:val="center"/>
        <w:rPr>
          <w:rFonts w:ascii="宋体" w:hAnsi="宋体"/>
          <w:b/>
          <w:color w:val="000000"/>
        </w:rPr>
      </w:pPr>
    </w:p>
    <w:p w14:paraId="7F607BFE">
      <w:pPr>
        <w:jc w:val="center"/>
        <w:rPr>
          <w:rFonts w:ascii="宋体" w:hAnsi="宋体"/>
          <w:b/>
          <w:color w:val="000000"/>
        </w:rPr>
      </w:pPr>
    </w:p>
    <w:p w14:paraId="7AC6EA62">
      <w:pPr>
        <w:jc w:val="center"/>
        <w:rPr>
          <w:rFonts w:ascii="宋体" w:hAnsi="宋体"/>
          <w:b/>
          <w:color w:val="000000"/>
        </w:rPr>
      </w:pPr>
    </w:p>
    <w:p w14:paraId="2220F056">
      <w:pPr>
        <w:jc w:val="center"/>
        <w:rPr>
          <w:rFonts w:ascii="宋体" w:hAnsi="宋体"/>
          <w:b/>
          <w:color w:val="000000"/>
        </w:rPr>
      </w:pPr>
    </w:p>
    <w:p w14:paraId="4F7D1958">
      <w:pPr>
        <w:ind w:firstLine="735"/>
        <w:jc w:val="center"/>
        <w:rPr>
          <w:rFonts w:ascii="宋体" w:hAnsi="宋体"/>
          <w:b/>
          <w:color w:val="000000"/>
        </w:rPr>
      </w:pPr>
    </w:p>
    <w:p w14:paraId="4DE98BAE">
      <w:pPr>
        <w:spacing w:line="480" w:lineRule="auto"/>
        <w:rPr>
          <w:rFonts w:ascii="宋体" w:hAnsi="宋体"/>
          <w:b/>
          <w:color w:val="000000"/>
          <w:sz w:val="30"/>
          <w:u w:val="single"/>
        </w:rPr>
      </w:pPr>
      <w:r>
        <w:rPr>
          <w:rFonts w:hint="eastAsia" w:ascii="宋体" w:hAnsi="宋体"/>
          <w:b/>
          <w:color w:val="000000"/>
          <w:sz w:val="30"/>
        </w:rPr>
        <w:t>项目名称：</w:t>
      </w:r>
      <w:r>
        <w:rPr>
          <w:rFonts w:hint="eastAsia" w:ascii="宋体" w:hAnsi="宋体"/>
          <w:b/>
          <w:color w:val="000000"/>
          <w:sz w:val="30"/>
          <w:u w:val="single"/>
        </w:rPr>
        <w:t xml:space="preserve">         </w:t>
      </w:r>
      <w:r>
        <w:rPr>
          <w:rFonts w:hint="eastAsia" w:ascii="宋体" w:hAnsi="宋体"/>
          <w:b/>
          <w:color w:val="000000"/>
          <w:sz w:val="30"/>
          <w:u w:val="single"/>
          <w:lang w:val="en-US" w:eastAsia="zh-CN"/>
        </w:rPr>
        <w:t>广州工控大湾区现代高端装备研发生产基地项目（二期）检测楼智能化会议大屏及视频会议系统工程项目</w:t>
      </w:r>
      <w:r>
        <w:rPr>
          <w:rFonts w:hint="eastAsia" w:ascii="宋体" w:hAnsi="宋体"/>
          <w:b/>
          <w:color w:val="000000"/>
          <w:sz w:val="30"/>
          <w:u w:val="single"/>
        </w:rPr>
        <w:t xml:space="preserve">      </w:t>
      </w:r>
    </w:p>
    <w:p w14:paraId="568A458D">
      <w:pPr>
        <w:spacing w:line="480" w:lineRule="auto"/>
        <w:rPr>
          <w:rFonts w:ascii="宋体" w:hAnsi="宋体"/>
          <w:b/>
          <w:color w:val="000000"/>
          <w:sz w:val="30"/>
          <w:u w:val="single"/>
        </w:rPr>
      </w:pPr>
      <w:r>
        <w:rPr>
          <w:rFonts w:hint="eastAsia" w:ascii="宋体" w:hAnsi="宋体"/>
          <w:b/>
          <w:color w:val="000000"/>
          <w:sz w:val="30"/>
        </w:rPr>
        <w:t>投标文件内容：</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投标文件技术标分册</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14:paraId="03FBFBDA">
      <w:pPr>
        <w:spacing w:line="480" w:lineRule="auto"/>
        <w:rPr>
          <w:rFonts w:ascii="宋体" w:hAnsi="宋体"/>
          <w:b/>
          <w:color w:val="000000"/>
          <w:sz w:val="30"/>
          <w:u w:val="single"/>
        </w:rPr>
      </w:pPr>
      <w:r>
        <w:rPr>
          <w:rFonts w:hint="eastAsia" w:ascii="宋体" w:hAnsi="宋体"/>
          <w:b/>
          <w:color w:val="000000"/>
          <w:sz w:val="30"/>
        </w:rPr>
        <w:t>投标人：</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（盖章）</w:t>
      </w:r>
    </w:p>
    <w:p w14:paraId="3F554837">
      <w:pPr>
        <w:spacing w:line="480" w:lineRule="auto"/>
        <w:rPr>
          <w:rFonts w:ascii="宋体" w:hAnsi="宋体"/>
          <w:b/>
          <w:color w:val="000000"/>
          <w:sz w:val="30"/>
          <w:u w:val="single"/>
        </w:rPr>
      </w:pPr>
      <w:r>
        <w:rPr>
          <w:rFonts w:hint="eastAsia" w:ascii="宋体" w:hAnsi="宋体"/>
          <w:b/>
          <w:color w:val="000000"/>
          <w:sz w:val="30"/>
        </w:rPr>
        <w:t>法定代表人（或其委托代理人）：</w:t>
      </w:r>
      <w:r>
        <w:rPr>
          <w:rFonts w:ascii="宋体" w:hAnsi="宋体"/>
          <w:b/>
          <w:color w:val="000000"/>
          <w:sz w:val="30"/>
          <w:u w:val="single"/>
        </w:rPr>
        <w:t xml:space="preserve">                       （签字或盖章）</w:t>
      </w:r>
    </w:p>
    <w:p w14:paraId="6F5ED4EE">
      <w:pPr>
        <w:ind w:left="1078"/>
        <w:rPr>
          <w:rFonts w:ascii="宋体" w:hAnsi="宋体"/>
          <w:b/>
          <w:color w:val="000000"/>
          <w:sz w:val="30"/>
        </w:rPr>
      </w:pPr>
    </w:p>
    <w:p w14:paraId="3155308C">
      <w:pPr>
        <w:jc w:val="center"/>
        <w:rPr>
          <w:rFonts w:ascii="宋体" w:hAnsi="宋体"/>
          <w:b/>
          <w:color w:val="000000"/>
          <w:sz w:val="30"/>
        </w:rPr>
      </w:pPr>
      <w:r>
        <w:rPr>
          <w:rFonts w:hint="eastAsia" w:ascii="宋体" w:hAnsi="宋体"/>
          <w:b/>
          <w:color w:val="000000"/>
          <w:sz w:val="30"/>
        </w:rPr>
        <w:t>日期  ：</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日</w:t>
      </w:r>
    </w:p>
    <w:p w14:paraId="186ECFEF">
      <w:pPr>
        <w:jc w:val="left"/>
        <w:rPr>
          <w:rFonts w:ascii="宋体" w:hAnsi="宋体"/>
          <w:b/>
          <w:color w:val="000000"/>
          <w:sz w:val="30"/>
        </w:rPr>
      </w:pPr>
      <w:r>
        <w:rPr>
          <w:rFonts w:hint="eastAsia" w:ascii="宋体" w:hAnsi="宋体"/>
          <w:b/>
          <w:color w:val="000000"/>
          <w:sz w:val="30"/>
        </w:rPr>
        <w:br w:type="page"/>
      </w:r>
    </w:p>
    <w:p w14:paraId="333F68CD">
      <w:pPr>
        <w:pStyle w:val="3"/>
        <w:numPr>
          <w:ilvl w:val="2"/>
          <w:numId w:val="0"/>
        </w:numPr>
        <w:rPr>
          <w:rFonts w:hAnsi="宋体"/>
        </w:rPr>
      </w:pPr>
      <w:r>
        <w:rPr>
          <w:rFonts w:hint="eastAsia"/>
        </w:rPr>
        <w:t>目    录</w:t>
      </w:r>
    </w:p>
    <w:p w14:paraId="09F9BE0A">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一、</w:t>
      </w:r>
      <w:r>
        <w:rPr>
          <w:rFonts w:hint="eastAsia" w:ascii="宋体" w:hAnsi="宋体"/>
          <w:sz w:val="24"/>
          <w:highlight w:val="none"/>
          <w:lang w:eastAsia="zh-CN"/>
        </w:rPr>
        <w:t>技术方案</w:t>
      </w:r>
    </w:p>
    <w:p w14:paraId="42CEABF2">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二、</w:t>
      </w:r>
      <w:r>
        <w:rPr>
          <w:rFonts w:hint="eastAsia" w:ascii="宋体" w:hAnsi="宋体"/>
          <w:sz w:val="24"/>
          <w:highlight w:val="none"/>
          <w:lang w:eastAsia="zh-CN"/>
        </w:rPr>
        <w:t>施工计划方案</w:t>
      </w:r>
    </w:p>
    <w:p w14:paraId="030EF982">
      <w:pPr>
        <w:spacing w:line="360" w:lineRule="auto"/>
        <w:ind w:firstLine="480" w:firstLineChars="200"/>
        <w:rPr>
          <w:rFonts w:ascii="宋体" w:hAnsi="宋体"/>
          <w:sz w:val="24"/>
          <w:highlight w:val="none"/>
        </w:rPr>
      </w:pPr>
      <w:r>
        <w:rPr>
          <w:rFonts w:hint="eastAsia" w:ascii="宋体" w:hAnsi="宋体"/>
          <w:sz w:val="24"/>
          <w:highlight w:val="none"/>
          <w:lang w:eastAsia="zh-CN"/>
        </w:rPr>
        <w:t>三</w:t>
      </w:r>
      <w:r>
        <w:rPr>
          <w:rFonts w:hint="eastAsia" w:ascii="宋体" w:hAnsi="宋体"/>
          <w:sz w:val="24"/>
          <w:highlight w:val="none"/>
        </w:rPr>
        <w:t>、工程竣工后保修及服务</w:t>
      </w:r>
    </w:p>
    <w:p w14:paraId="58C9A47A">
      <w:pPr>
        <w:spacing w:line="360" w:lineRule="auto"/>
        <w:ind w:firstLine="480" w:firstLineChars="200"/>
        <w:rPr>
          <w:rFonts w:ascii="宋体" w:hAnsi="宋体"/>
          <w:sz w:val="24"/>
          <w:highlight w:val="none"/>
          <w:lang w:bidi="ar"/>
        </w:rPr>
      </w:pPr>
      <w:r>
        <w:rPr>
          <w:rFonts w:hint="eastAsia" w:ascii="宋体" w:hAnsi="宋体"/>
          <w:sz w:val="24"/>
          <w:highlight w:val="none"/>
          <w:lang w:eastAsia="zh-CN"/>
        </w:rPr>
        <w:t>四</w:t>
      </w:r>
      <w:r>
        <w:rPr>
          <w:rFonts w:hint="eastAsia" w:ascii="宋体" w:hAnsi="宋体"/>
          <w:sz w:val="24"/>
          <w:highlight w:val="none"/>
        </w:rPr>
        <w:t>、</w:t>
      </w:r>
      <w:r>
        <w:rPr>
          <w:rFonts w:hint="eastAsia" w:ascii="宋体" w:hAnsi="宋体"/>
          <w:sz w:val="24"/>
          <w:highlight w:val="none"/>
          <w:lang w:bidi="ar"/>
        </w:rPr>
        <w:t>合同内容响应表（工期响应）</w:t>
      </w:r>
    </w:p>
    <w:p w14:paraId="5A7E6BA4">
      <w:pPr>
        <w:spacing w:line="360" w:lineRule="auto"/>
        <w:ind w:firstLine="480" w:firstLineChars="200"/>
        <w:rPr>
          <w:rFonts w:ascii="宋体" w:hAnsi="宋体"/>
          <w:sz w:val="24"/>
          <w:highlight w:val="none"/>
          <w:lang w:bidi="ar"/>
        </w:rPr>
      </w:pPr>
      <w:r>
        <w:rPr>
          <w:rFonts w:hint="eastAsia" w:ascii="宋体" w:hAnsi="宋体"/>
          <w:sz w:val="24"/>
          <w:highlight w:val="none"/>
          <w:lang w:eastAsia="zh-CN" w:bidi="ar"/>
        </w:rPr>
        <w:t>五</w:t>
      </w:r>
      <w:r>
        <w:rPr>
          <w:rFonts w:hint="eastAsia" w:ascii="宋体" w:hAnsi="宋体"/>
          <w:sz w:val="24"/>
          <w:highlight w:val="none"/>
          <w:lang w:bidi="ar"/>
        </w:rPr>
        <w:t>、主要材料表</w:t>
      </w:r>
    </w:p>
    <w:p w14:paraId="18A34A88">
      <w:pPr>
        <w:jc w:val="center"/>
        <w:rPr>
          <w:rFonts w:ascii="宋体" w:hAnsi="宋体"/>
          <w:b/>
          <w:color w:val="000000"/>
          <w:sz w:val="30"/>
        </w:rPr>
      </w:pPr>
    </w:p>
    <w:p w14:paraId="01881EC3">
      <w:pPr>
        <w:jc w:val="left"/>
        <w:rPr>
          <w:rFonts w:ascii="宋体" w:hAnsi="宋体"/>
          <w:b/>
          <w:bCs/>
          <w:szCs w:val="21"/>
        </w:rPr>
      </w:pPr>
      <w:r>
        <w:rPr>
          <w:rFonts w:hint="eastAsia" w:ascii="宋体" w:hAnsi="宋体"/>
          <w:b/>
          <w:bCs/>
          <w:szCs w:val="21"/>
        </w:rPr>
        <w:br w:type="page"/>
      </w:r>
    </w:p>
    <w:p w14:paraId="652C993F">
      <w:pPr>
        <w:spacing w:line="440" w:lineRule="exact"/>
        <w:jc w:val="center"/>
        <w:rPr>
          <w:rFonts w:ascii="宋体" w:hAnsi="宋体"/>
          <w:b/>
          <w:szCs w:val="21"/>
        </w:rPr>
      </w:pPr>
    </w:p>
    <w:p w14:paraId="68288C93">
      <w:pPr>
        <w:spacing w:line="440" w:lineRule="exact"/>
        <w:jc w:val="center"/>
        <w:rPr>
          <w:rFonts w:ascii="宋体" w:hAnsi="宋体"/>
          <w:b/>
          <w:szCs w:val="21"/>
        </w:rPr>
      </w:pPr>
      <w:r>
        <w:rPr>
          <w:rFonts w:hint="eastAsia" w:ascii="宋体" w:hAnsi="宋体"/>
          <w:b/>
          <w:szCs w:val="21"/>
        </w:rPr>
        <w:t>合同内容响应表（工期响应）</w:t>
      </w:r>
    </w:p>
    <w:p w14:paraId="6A551631">
      <w:pPr>
        <w:spacing w:line="440" w:lineRule="exact"/>
        <w:jc w:val="center"/>
        <w:rPr>
          <w:rFonts w:ascii="宋体" w:hAnsi="宋体"/>
          <w:b/>
          <w:szCs w:val="21"/>
        </w:rPr>
      </w:pP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3719"/>
      </w:tblGrid>
      <w:tr w14:paraId="0474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2" w:type="dxa"/>
          </w:tcPr>
          <w:p w14:paraId="2B78AD56">
            <w:pPr>
              <w:spacing w:line="440" w:lineRule="exact"/>
              <w:ind w:firstLine="210" w:firstLineChars="100"/>
              <w:jc w:val="both"/>
              <w:rPr>
                <w:rFonts w:ascii="宋体" w:hAnsi="宋体"/>
                <w:szCs w:val="21"/>
              </w:rPr>
            </w:pPr>
            <w:r>
              <w:rPr>
                <w:rFonts w:hint="eastAsia" w:ascii="宋体" w:hAnsi="宋体"/>
                <w:szCs w:val="21"/>
              </w:rPr>
              <w:t>序号</w:t>
            </w:r>
          </w:p>
        </w:tc>
        <w:tc>
          <w:tcPr>
            <w:tcW w:w="3544" w:type="dxa"/>
          </w:tcPr>
          <w:p w14:paraId="57C64119">
            <w:pPr>
              <w:spacing w:line="440" w:lineRule="exact"/>
              <w:ind w:left="420"/>
              <w:jc w:val="center"/>
              <w:rPr>
                <w:rFonts w:ascii="宋体" w:hAnsi="宋体"/>
                <w:szCs w:val="21"/>
              </w:rPr>
            </w:pPr>
            <w:r>
              <w:rPr>
                <w:rFonts w:hint="eastAsia" w:ascii="宋体" w:hAnsi="宋体"/>
                <w:szCs w:val="21"/>
              </w:rPr>
              <w:t>工期要求</w:t>
            </w:r>
          </w:p>
        </w:tc>
        <w:tc>
          <w:tcPr>
            <w:tcW w:w="3719" w:type="dxa"/>
          </w:tcPr>
          <w:p w14:paraId="2A2EDA1A">
            <w:pPr>
              <w:spacing w:line="440" w:lineRule="exact"/>
              <w:ind w:left="420"/>
              <w:jc w:val="center"/>
              <w:rPr>
                <w:rFonts w:ascii="宋体" w:hAnsi="宋体"/>
                <w:szCs w:val="21"/>
              </w:rPr>
            </w:pPr>
            <w:r>
              <w:rPr>
                <w:rFonts w:hint="eastAsia" w:ascii="宋体" w:hAnsi="宋体"/>
                <w:szCs w:val="21"/>
              </w:rPr>
              <w:t>建议修改及原因</w:t>
            </w:r>
          </w:p>
        </w:tc>
      </w:tr>
      <w:tr w14:paraId="216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2" w:type="dxa"/>
          </w:tcPr>
          <w:p w14:paraId="6C784C96">
            <w:pPr>
              <w:spacing w:line="440" w:lineRule="exact"/>
              <w:ind w:left="420"/>
              <w:rPr>
                <w:rFonts w:ascii="宋体" w:hAnsi="宋体"/>
                <w:szCs w:val="21"/>
              </w:rPr>
            </w:pPr>
          </w:p>
        </w:tc>
        <w:tc>
          <w:tcPr>
            <w:tcW w:w="3544" w:type="dxa"/>
          </w:tcPr>
          <w:p w14:paraId="2AC4EF92">
            <w:pPr>
              <w:spacing w:line="440" w:lineRule="exact"/>
              <w:ind w:left="420"/>
              <w:rPr>
                <w:rFonts w:ascii="宋体" w:hAnsi="宋体"/>
                <w:szCs w:val="21"/>
              </w:rPr>
            </w:pPr>
          </w:p>
        </w:tc>
        <w:tc>
          <w:tcPr>
            <w:tcW w:w="3719" w:type="dxa"/>
          </w:tcPr>
          <w:p w14:paraId="1C87EE72">
            <w:pPr>
              <w:spacing w:line="440" w:lineRule="exact"/>
              <w:ind w:left="420"/>
              <w:rPr>
                <w:rFonts w:ascii="宋体" w:hAnsi="宋体"/>
                <w:szCs w:val="21"/>
              </w:rPr>
            </w:pPr>
          </w:p>
        </w:tc>
      </w:tr>
      <w:tr w14:paraId="2AA2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2" w:type="dxa"/>
          </w:tcPr>
          <w:p w14:paraId="73BC0DEF">
            <w:pPr>
              <w:spacing w:line="440" w:lineRule="exact"/>
              <w:ind w:left="420"/>
              <w:rPr>
                <w:rFonts w:ascii="宋体" w:hAnsi="宋体"/>
                <w:szCs w:val="21"/>
              </w:rPr>
            </w:pPr>
          </w:p>
        </w:tc>
        <w:tc>
          <w:tcPr>
            <w:tcW w:w="3544" w:type="dxa"/>
          </w:tcPr>
          <w:p w14:paraId="6B1BA792">
            <w:pPr>
              <w:spacing w:line="440" w:lineRule="exact"/>
              <w:ind w:left="420"/>
              <w:rPr>
                <w:rFonts w:ascii="宋体" w:hAnsi="宋体"/>
                <w:szCs w:val="21"/>
              </w:rPr>
            </w:pPr>
          </w:p>
        </w:tc>
        <w:tc>
          <w:tcPr>
            <w:tcW w:w="3719" w:type="dxa"/>
          </w:tcPr>
          <w:p w14:paraId="31E0BDB2">
            <w:pPr>
              <w:spacing w:line="440" w:lineRule="exact"/>
              <w:ind w:left="420"/>
              <w:rPr>
                <w:rFonts w:ascii="宋体" w:hAnsi="宋体"/>
                <w:szCs w:val="21"/>
              </w:rPr>
            </w:pPr>
          </w:p>
        </w:tc>
      </w:tr>
    </w:tbl>
    <w:p w14:paraId="1F41A627">
      <w:pPr>
        <w:spacing w:line="440" w:lineRule="exact"/>
        <w:rPr>
          <w:rFonts w:ascii="宋体" w:hAnsi="宋体"/>
          <w:szCs w:val="21"/>
        </w:rPr>
      </w:pPr>
    </w:p>
    <w:p w14:paraId="6B51D5E9">
      <w:pPr>
        <w:spacing w:line="440" w:lineRule="exact"/>
        <w:rPr>
          <w:rFonts w:ascii="宋体" w:hAnsi="宋体"/>
          <w:b/>
          <w:sz w:val="24"/>
        </w:rPr>
      </w:pPr>
      <w:r>
        <w:rPr>
          <w:rFonts w:hint="eastAsia" w:ascii="宋体" w:hAnsi="宋体"/>
          <w:b/>
          <w:sz w:val="24"/>
        </w:rPr>
        <w:t>说明：</w:t>
      </w:r>
    </w:p>
    <w:p w14:paraId="2EAE3DB1">
      <w:pPr>
        <w:spacing w:line="440" w:lineRule="exact"/>
        <w:rPr>
          <w:rFonts w:ascii="宋体" w:hAnsi="宋体"/>
          <w:sz w:val="24"/>
        </w:rPr>
      </w:pPr>
      <w:r>
        <w:rPr>
          <w:rFonts w:hint="eastAsia" w:ascii="宋体" w:hAnsi="宋体"/>
          <w:b/>
          <w:sz w:val="24"/>
        </w:rPr>
        <w:t>1、合同内容响应表作为投标文件的一部分，投标人对合同内容的响应程度，将作为评标结果的重要参考之一，在评议标过程中，招标人根据接受情况与投标单位进行协商，并综合考虑进行定标</w:t>
      </w:r>
      <w:r>
        <w:rPr>
          <w:rFonts w:hint="eastAsia" w:ascii="宋体" w:hAnsi="宋体"/>
          <w:sz w:val="24"/>
        </w:rPr>
        <w:t>。</w:t>
      </w:r>
    </w:p>
    <w:p w14:paraId="654FD96D">
      <w:pPr>
        <w:spacing w:line="440" w:lineRule="exact"/>
        <w:rPr>
          <w:rFonts w:ascii="宋体" w:hAnsi="宋体"/>
          <w:sz w:val="24"/>
        </w:rPr>
      </w:pPr>
      <w:r>
        <w:rPr>
          <w:rFonts w:hint="eastAsia" w:ascii="宋体" w:hAnsi="宋体"/>
          <w:sz w:val="24"/>
        </w:rPr>
        <w:t>2、若无意见，则写无；</w:t>
      </w:r>
    </w:p>
    <w:p w14:paraId="2E5D3563">
      <w:pPr>
        <w:spacing w:line="440" w:lineRule="exact"/>
        <w:rPr>
          <w:rFonts w:ascii="宋体" w:hAnsi="宋体"/>
          <w:szCs w:val="21"/>
        </w:rPr>
      </w:pPr>
    </w:p>
    <w:p w14:paraId="22F6A612">
      <w:pPr>
        <w:spacing w:line="440" w:lineRule="exact"/>
        <w:rPr>
          <w:rFonts w:ascii="宋体" w:hAnsi="宋体"/>
          <w:szCs w:val="21"/>
        </w:rPr>
      </w:pPr>
      <w:r>
        <w:rPr>
          <w:rFonts w:hint="eastAsia" w:ascii="宋体" w:hAnsi="宋体"/>
          <w:szCs w:val="21"/>
        </w:rPr>
        <w:t>投     标     人：_____________________（全称、盖章）</w:t>
      </w:r>
    </w:p>
    <w:p w14:paraId="751FA2DB">
      <w:pPr>
        <w:spacing w:line="440" w:lineRule="exact"/>
        <w:rPr>
          <w:rFonts w:ascii="宋体" w:hAnsi="宋体"/>
          <w:szCs w:val="21"/>
        </w:rPr>
      </w:pPr>
    </w:p>
    <w:p w14:paraId="590AC2B8">
      <w:pPr>
        <w:spacing w:line="440" w:lineRule="exact"/>
        <w:rPr>
          <w:rFonts w:ascii="宋体" w:hAnsi="宋体"/>
          <w:szCs w:val="21"/>
        </w:rPr>
      </w:pPr>
      <w:r>
        <w:rPr>
          <w:rFonts w:hint="eastAsia" w:ascii="宋体" w:hAnsi="宋体"/>
          <w:szCs w:val="21"/>
        </w:rPr>
        <w:t>法定或授权代表人：_____________________（签字）</w:t>
      </w:r>
    </w:p>
    <w:p w14:paraId="5FF65C5C">
      <w:pPr>
        <w:spacing w:line="440" w:lineRule="exact"/>
        <w:rPr>
          <w:rFonts w:ascii="宋体" w:hAnsi="宋体"/>
          <w:szCs w:val="21"/>
        </w:rPr>
      </w:pPr>
    </w:p>
    <w:p w14:paraId="32B10E98">
      <w:pPr>
        <w:spacing w:line="440" w:lineRule="exact"/>
        <w:rPr>
          <w:rFonts w:ascii="宋体" w:hAnsi="宋体"/>
          <w:szCs w:val="21"/>
        </w:rPr>
      </w:pPr>
      <w:r>
        <w:rPr>
          <w:rFonts w:hint="eastAsia" w:ascii="宋体" w:hAnsi="宋体"/>
          <w:szCs w:val="21"/>
        </w:rPr>
        <w:t xml:space="preserve">日            期：_____________________ </w:t>
      </w:r>
      <w:r>
        <w:rPr>
          <w:rFonts w:ascii="宋体" w:hAnsi="宋体"/>
          <w:szCs w:val="21"/>
        </w:rPr>
        <w:t xml:space="preserve"> </w:t>
      </w:r>
    </w:p>
    <w:p w14:paraId="37AAECFA">
      <w:pPr>
        <w:spacing w:line="440" w:lineRule="atLeast"/>
        <w:jc w:val="left"/>
        <w:rPr>
          <w:rFonts w:ascii="宋体" w:hAnsi="宋体"/>
          <w:b/>
          <w:bCs/>
          <w:szCs w:val="21"/>
        </w:rPr>
      </w:pPr>
    </w:p>
    <w:p w14:paraId="7E86C6A1">
      <w:pPr>
        <w:jc w:val="left"/>
        <w:rPr>
          <w:rFonts w:ascii="宋体" w:hAnsi="宋体"/>
          <w:b/>
          <w:bCs/>
          <w:szCs w:val="21"/>
        </w:rPr>
      </w:pPr>
      <w:r>
        <w:rPr>
          <w:rFonts w:hint="eastAsia" w:ascii="宋体" w:hAnsi="宋体"/>
          <w:b/>
          <w:bCs/>
          <w:szCs w:val="21"/>
        </w:rPr>
        <w:br w:type="page"/>
      </w:r>
    </w:p>
    <w:p w14:paraId="7E780618">
      <w:pPr>
        <w:jc w:val="center"/>
        <w:rPr>
          <w:rFonts w:ascii="宋体" w:hAnsi="宋体"/>
          <w:b/>
          <w:bCs/>
          <w:sz w:val="44"/>
          <w:szCs w:val="52"/>
          <w:u w:val="single"/>
        </w:rPr>
      </w:pPr>
      <w:bookmarkStart w:id="182" w:name="_Toc20956"/>
    </w:p>
    <w:p w14:paraId="331AEB6F">
      <w:pPr>
        <w:rPr>
          <w:rFonts w:ascii="宋体" w:hAnsi="宋体"/>
          <w:b/>
          <w:bCs/>
          <w:sz w:val="44"/>
          <w:szCs w:val="52"/>
          <w:u w:val="single"/>
        </w:rPr>
      </w:pPr>
    </w:p>
    <w:p w14:paraId="77A09954">
      <w:pPr>
        <w:jc w:val="center"/>
        <w:rPr>
          <w:rFonts w:ascii="宋体" w:hAnsi="宋体"/>
          <w:b/>
          <w:bCs/>
          <w:sz w:val="44"/>
          <w:szCs w:val="52"/>
          <w:u w:val="single"/>
        </w:rPr>
      </w:pPr>
    </w:p>
    <w:p w14:paraId="76C6713D">
      <w:pPr>
        <w:jc w:val="center"/>
        <w:rPr>
          <w:rFonts w:hint="eastAsia" w:ascii="宋体" w:hAnsi="宋体" w:eastAsia="宋体" w:cs="宋体"/>
          <w:b/>
          <w:sz w:val="44"/>
          <w:szCs w:val="44"/>
          <w:u w:val="single"/>
        </w:rPr>
      </w:pPr>
      <w:r>
        <w:rPr>
          <w:rFonts w:hint="eastAsia" w:ascii="宋体" w:hAnsi="宋体" w:eastAsia="宋体" w:cs="宋体"/>
          <w:b/>
          <w:sz w:val="44"/>
          <w:szCs w:val="44"/>
          <w:u w:val="single"/>
          <w:lang w:val="en-US" w:eastAsia="zh-CN"/>
        </w:rPr>
        <w:t>广州工控大湾区现代高端装备研发生产基地项目（二期）</w:t>
      </w:r>
      <w:r>
        <w:rPr>
          <w:rFonts w:hint="eastAsia" w:ascii="宋体" w:hAnsi="宋体" w:cs="宋体"/>
          <w:b/>
          <w:sz w:val="44"/>
          <w:szCs w:val="44"/>
          <w:u w:val="single"/>
          <w:lang w:val="en-US" w:eastAsia="zh-CN"/>
        </w:rPr>
        <w:t>检测楼智能化会议大屏及视频会议系统工程</w:t>
      </w:r>
      <w:r>
        <w:rPr>
          <w:rFonts w:hint="eastAsia" w:ascii="宋体" w:hAnsi="宋体" w:eastAsia="宋体" w:cs="宋体"/>
          <w:b/>
          <w:sz w:val="44"/>
          <w:szCs w:val="44"/>
          <w:u w:val="single"/>
          <w:lang w:val="en-US" w:eastAsia="zh-CN"/>
        </w:rPr>
        <w:t>项目</w:t>
      </w:r>
    </w:p>
    <w:p w14:paraId="2233D3DA">
      <w:pPr>
        <w:jc w:val="center"/>
        <w:rPr>
          <w:rFonts w:ascii="宋体" w:hAnsi="宋体"/>
          <w:b/>
          <w:color w:val="000000"/>
          <w:sz w:val="48"/>
        </w:rPr>
      </w:pPr>
    </w:p>
    <w:p w14:paraId="07D1E515">
      <w:pPr>
        <w:jc w:val="center"/>
        <w:rPr>
          <w:rFonts w:ascii="宋体" w:hAnsi="宋体"/>
          <w:b/>
          <w:color w:val="000000"/>
          <w:spacing w:val="66"/>
          <w:sz w:val="72"/>
        </w:rPr>
      </w:pPr>
      <w:r>
        <w:rPr>
          <w:rFonts w:hint="eastAsia" w:ascii="宋体" w:hAnsi="宋体"/>
          <w:b/>
          <w:color w:val="000000"/>
          <w:spacing w:val="66"/>
          <w:sz w:val="72"/>
        </w:rPr>
        <w:t>投标文件</w:t>
      </w:r>
    </w:p>
    <w:p w14:paraId="3CDFBFA1">
      <w:pPr>
        <w:jc w:val="center"/>
        <w:rPr>
          <w:rFonts w:ascii="宋体" w:hAnsi="宋体"/>
          <w:color w:val="000000"/>
          <w:sz w:val="48"/>
        </w:rPr>
      </w:pPr>
    </w:p>
    <w:p w14:paraId="7B9F2296">
      <w:pPr>
        <w:jc w:val="center"/>
        <w:rPr>
          <w:rFonts w:ascii="宋体" w:hAnsi="宋体"/>
          <w:b/>
          <w:color w:val="000000"/>
        </w:rPr>
      </w:pPr>
    </w:p>
    <w:p w14:paraId="0A4EF029">
      <w:pPr>
        <w:jc w:val="center"/>
        <w:rPr>
          <w:rFonts w:ascii="宋体" w:hAnsi="宋体"/>
          <w:b/>
          <w:color w:val="000000"/>
        </w:rPr>
      </w:pPr>
    </w:p>
    <w:p w14:paraId="7E9F2EA6">
      <w:pPr>
        <w:jc w:val="center"/>
        <w:rPr>
          <w:rFonts w:ascii="宋体" w:hAnsi="宋体"/>
          <w:b/>
          <w:color w:val="000000"/>
        </w:rPr>
      </w:pPr>
    </w:p>
    <w:p w14:paraId="6BA1AAC9">
      <w:pPr>
        <w:jc w:val="center"/>
        <w:rPr>
          <w:rFonts w:ascii="宋体" w:hAnsi="宋体"/>
          <w:b/>
          <w:color w:val="000000"/>
        </w:rPr>
      </w:pPr>
    </w:p>
    <w:p w14:paraId="16E1A803">
      <w:pPr>
        <w:jc w:val="center"/>
        <w:rPr>
          <w:rFonts w:ascii="宋体" w:hAnsi="宋体"/>
          <w:b/>
          <w:color w:val="000000"/>
        </w:rPr>
      </w:pPr>
    </w:p>
    <w:p w14:paraId="14D169AB">
      <w:pPr>
        <w:jc w:val="center"/>
        <w:rPr>
          <w:rFonts w:ascii="宋体" w:hAnsi="宋体"/>
          <w:b/>
          <w:color w:val="000000"/>
        </w:rPr>
      </w:pPr>
    </w:p>
    <w:p w14:paraId="635FCB51">
      <w:pPr>
        <w:jc w:val="center"/>
        <w:rPr>
          <w:rFonts w:ascii="宋体" w:hAnsi="宋体"/>
          <w:b/>
          <w:color w:val="000000"/>
        </w:rPr>
      </w:pPr>
    </w:p>
    <w:p w14:paraId="045EF82C">
      <w:pPr>
        <w:jc w:val="center"/>
        <w:rPr>
          <w:rFonts w:ascii="宋体" w:hAnsi="宋体"/>
          <w:b/>
          <w:color w:val="000000"/>
        </w:rPr>
      </w:pPr>
    </w:p>
    <w:p w14:paraId="44834D8F">
      <w:pPr>
        <w:jc w:val="center"/>
        <w:rPr>
          <w:rFonts w:ascii="宋体" w:hAnsi="宋体"/>
          <w:b/>
          <w:color w:val="000000"/>
        </w:rPr>
      </w:pPr>
    </w:p>
    <w:p w14:paraId="0D07D3D6">
      <w:pPr>
        <w:ind w:firstLine="735"/>
        <w:jc w:val="center"/>
        <w:rPr>
          <w:rFonts w:ascii="宋体" w:hAnsi="宋体"/>
          <w:b/>
          <w:color w:val="000000"/>
        </w:rPr>
      </w:pPr>
    </w:p>
    <w:p w14:paraId="6937686A">
      <w:pPr>
        <w:spacing w:line="480" w:lineRule="auto"/>
        <w:rPr>
          <w:rFonts w:ascii="宋体" w:hAnsi="宋体"/>
          <w:b/>
          <w:color w:val="000000"/>
          <w:sz w:val="30"/>
          <w:u w:val="single"/>
        </w:rPr>
      </w:pPr>
      <w:r>
        <w:rPr>
          <w:rFonts w:hint="eastAsia" w:ascii="宋体" w:hAnsi="宋体"/>
          <w:b/>
          <w:color w:val="000000"/>
          <w:sz w:val="30"/>
        </w:rPr>
        <w:t>项目名称：</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u w:val="single"/>
          <w:lang w:val="en-US" w:eastAsia="zh-CN"/>
        </w:rPr>
        <w:t xml:space="preserve">广州工控大湾区现代高端装备研发生产基地项目（二期）检测楼智能化会议大屏及视频会议系统工程项目 </w:t>
      </w:r>
      <w:r>
        <w:rPr>
          <w:rFonts w:ascii="宋体" w:hAnsi="宋体"/>
          <w:b/>
          <w:color w:val="000000"/>
          <w:sz w:val="30"/>
          <w:u w:val="single"/>
        </w:rPr>
        <w:t xml:space="preserve">         </w:t>
      </w:r>
    </w:p>
    <w:p w14:paraId="7D3AEDDB">
      <w:pPr>
        <w:spacing w:line="480" w:lineRule="auto"/>
        <w:rPr>
          <w:rFonts w:ascii="宋体" w:hAnsi="宋体"/>
          <w:b/>
          <w:color w:val="000000"/>
          <w:sz w:val="30"/>
          <w:u w:val="single"/>
        </w:rPr>
      </w:pPr>
      <w:r>
        <w:rPr>
          <w:rFonts w:hint="eastAsia" w:ascii="宋体" w:hAnsi="宋体"/>
          <w:b/>
          <w:color w:val="000000"/>
          <w:sz w:val="30"/>
        </w:rPr>
        <w:t>投标文件内容：</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投标文件经济标分册</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14:paraId="6D082EEC">
      <w:pPr>
        <w:spacing w:line="480" w:lineRule="auto"/>
        <w:rPr>
          <w:rFonts w:ascii="宋体" w:hAnsi="宋体"/>
          <w:b/>
          <w:color w:val="000000"/>
          <w:sz w:val="30"/>
          <w:u w:val="single"/>
        </w:rPr>
      </w:pPr>
      <w:r>
        <w:rPr>
          <w:rFonts w:hint="eastAsia" w:ascii="宋体" w:hAnsi="宋体"/>
          <w:b/>
          <w:color w:val="000000"/>
          <w:sz w:val="30"/>
        </w:rPr>
        <w:t>投标人：</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（盖章）</w:t>
      </w:r>
    </w:p>
    <w:p w14:paraId="121C7CDF">
      <w:pPr>
        <w:spacing w:line="480" w:lineRule="auto"/>
        <w:rPr>
          <w:rFonts w:ascii="宋体" w:hAnsi="宋体"/>
          <w:b/>
          <w:color w:val="000000"/>
          <w:sz w:val="30"/>
          <w:u w:val="single"/>
        </w:rPr>
      </w:pPr>
      <w:r>
        <w:rPr>
          <w:rFonts w:hint="eastAsia" w:ascii="宋体" w:hAnsi="宋体"/>
          <w:b/>
          <w:color w:val="000000"/>
          <w:sz w:val="30"/>
        </w:rPr>
        <w:t>法定代表人（或其委托代理人）：</w:t>
      </w:r>
      <w:r>
        <w:rPr>
          <w:rFonts w:ascii="宋体" w:hAnsi="宋体"/>
          <w:b/>
          <w:color w:val="000000"/>
          <w:sz w:val="30"/>
          <w:u w:val="single"/>
        </w:rPr>
        <w:t xml:space="preserve">                       （签字或盖章）</w:t>
      </w:r>
    </w:p>
    <w:p w14:paraId="7793432D">
      <w:pPr>
        <w:ind w:left="1078"/>
        <w:rPr>
          <w:rFonts w:ascii="宋体" w:hAnsi="宋体"/>
          <w:b/>
          <w:color w:val="000000"/>
          <w:sz w:val="30"/>
        </w:rPr>
      </w:pPr>
    </w:p>
    <w:p w14:paraId="133079E1">
      <w:pPr>
        <w:jc w:val="center"/>
        <w:rPr>
          <w:rFonts w:ascii="宋体" w:hAnsi="宋体"/>
          <w:b/>
          <w:color w:val="000000"/>
          <w:sz w:val="30"/>
        </w:rPr>
      </w:pPr>
      <w:r>
        <w:rPr>
          <w:rFonts w:hint="eastAsia" w:ascii="宋体" w:hAnsi="宋体"/>
          <w:b/>
          <w:color w:val="000000"/>
          <w:sz w:val="30"/>
        </w:rPr>
        <w:t>日期  ：</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日</w:t>
      </w:r>
    </w:p>
    <w:p w14:paraId="219F93C9">
      <w:pPr>
        <w:jc w:val="left"/>
        <w:rPr>
          <w:rFonts w:ascii="宋体" w:hAnsi="宋体"/>
          <w:b/>
          <w:color w:val="000000"/>
          <w:sz w:val="30"/>
        </w:rPr>
      </w:pPr>
      <w:r>
        <w:rPr>
          <w:rFonts w:hint="eastAsia" w:ascii="宋体" w:hAnsi="宋体"/>
          <w:b/>
          <w:color w:val="000000"/>
          <w:sz w:val="30"/>
        </w:rPr>
        <w:br w:type="page"/>
      </w:r>
    </w:p>
    <w:p w14:paraId="24BD991F">
      <w:pPr>
        <w:pStyle w:val="3"/>
        <w:numPr>
          <w:ilvl w:val="2"/>
          <w:numId w:val="0"/>
        </w:numPr>
        <w:rPr>
          <w:rFonts w:hAnsi="宋体"/>
        </w:rPr>
      </w:pPr>
      <w:r>
        <w:rPr>
          <w:rFonts w:hint="eastAsia"/>
        </w:rPr>
        <w:t>目    录</w:t>
      </w:r>
    </w:p>
    <w:p w14:paraId="0FFBFA49">
      <w:pPr>
        <w:spacing w:line="360" w:lineRule="auto"/>
        <w:ind w:firstLine="480" w:firstLineChars="200"/>
        <w:rPr>
          <w:rFonts w:ascii="宋体" w:hAnsi="宋体"/>
          <w:sz w:val="24"/>
          <w:highlight w:val="none"/>
        </w:rPr>
      </w:pPr>
      <w:r>
        <w:rPr>
          <w:rFonts w:hint="eastAsia" w:ascii="宋体" w:hAnsi="宋体"/>
          <w:sz w:val="24"/>
          <w:highlight w:val="none"/>
        </w:rPr>
        <w:t>一、《投标函》</w:t>
      </w:r>
    </w:p>
    <w:p w14:paraId="30541797">
      <w:pPr>
        <w:spacing w:line="360" w:lineRule="auto"/>
        <w:ind w:firstLine="480" w:firstLineChars="200"/>
        <w:rPr>
          <w:rFonts w:ascii="宋体" w:hAnsi="宋体"/>
          <w:sz w:val="24"/>
          <w:highlight w:val="none"/>
        </w:rPr>
      </w:pPr>
      <w:r>
        <w:rPr>
          <w:rFonts w:hint="eastAsia" w:ascii="宋体" w:hAnsi="宋体"/>
          <w:sz w:val="24"/>
          <w:highlight w:val="none"/>
        </w:rPr>
        <w:t>二、投标总价</w:t>
      </w:r>
    </w:p>
    <w:p w14:paraId="76CB0571">
      <w:pPr>
        <w:spacing w:line="360" w:lineRule="auto"/>
        <w:ind w:firstLine="480" w:firstLineChars="200"/>
        <w:rPr>
          <w:rFonts w:ascii="宋体" w:hAnsi="宋体"/>
          <w:sz w:val="24"/>
          <w:highlight w:val="none"/>
        </w:rPr>
      </w:pPr>
      <w:r>
        <w:rPr>
          <w:rFonts w:hint="eastAsia" w:ascii="宋体" w:hAnsi="宋体"/>
          <w:sz w:val="24"/>
          <w:highlight w:val="none"/>
        </w:rPr>
        <w:t>三、工程量报价清单</w:t>
      </w:r>
    </w:p>
    <w:p w14:paraId="7CB4BE2B">
      <w:pPr>
        <w:rPr>
          <w:rFonts w:ascii="宋体" w:hAnsi="宋体"/>
          <w:sz w:val="28"/>
        </w:rPr>
      </w:pPr>
    </w:p>
    <w:p w14:paraId="11C2C587">
      <w:pPr>
        <w:rPr>
          <w:rFonts w:ascii="宋体" w:hAnsi="宋体"/>
          <w:sz w:val="28"/>
        </w:rPr>
      </w:pPr>
      <w:r>
        <w:rPr>
          <w:rFonts w:hint="eastAsia" w:ascii="宋体" w:hAnsi="宋体"/>
          <w:sz w:val="28"/>
        </w:rPr>
        <w:br w:type="page"/>
      </w:r>
    </w:p>
    <w:p w14:paraId="07AACEE8">
      <w:pPr>
        <w:spacing w:line="540" w:lineRule="exact"/>
        <w:jc w:val="center"/>
        <w:rPr>
          <w:rFonts w:hint="eastAsia" w:ascii="宋体" w:hAnsi="宋体"/>
          <w:b/>
          <w:sz w:val="44"/>
        </w:rPr>
      </w:pPr>
    </w:p>
    <w:p w14:paraId="74DEB520">
      <w:pPr>
        <w:spacing w:line="540" w:lineRule="exact"/>
        <w:jc w:val="center"/>
        <w:rPr>
          <w:rFonts w:ascii="宋体" w:hAnsi="宋体"/>
          <w:b/>
          <w:sz w:val="44"/>
        </w:rPr>
      </w:pPr>
      <w:r>
        <w:rPr>
          <w:rFonts w:hint="eastAsia" w:ascii="宋体" w:hAnsi="宋体"/>
          <w:b/>
          <w:sz w:val="44"/>
        </w:rPr>
        <w:t>投  标  总  价</w:t>
      </w:r>
    </w:p>
    <w:p w14:paraId="5DEC8270">
      <w:pPr>
        <w:spacing w:line="540" w:lineRule="exact"/>
        <w:jc w:val="center"/>
        <w:rPr>
          <w:rFonts w:ascii="宋体" w:hAnsi="宋体"/>
          <w:sz w:val="28"/>
        </w:rPr>
      </w:pPr>
    </w:p>
    <w:p w14:paraId="48639F9B">
      <w:pPr>
        <w:spacing w:line="540" w:lineRule="exact"/>
        <w:jc w:val="center"/>
        <w:rPr>
          <w:rFonts w:ascii="宋体" w:hAnsi="宋体"/>
          <w:sz w:val="28"/>
        </w:rPr>
      </w:pPr>
    </w:p>
    <w:p w14:paraId="4A915D1D">
      <w:pPr>
        <w:spacing w:line="540" w:lineRule="exact"/>
        <w:ind w:firstLine="840" w:firstLineChars="300"/>
        <w:rPr>
          <w:rFonts w:ascii="宋体" w:hAnsi="宋体"/>
          <w:sz w:val="28"/>
        </w:rPr>
      </w:pPr>
    </w:p>
    <w:p w14:paraId="32AE0045">
      <w:pPr>
        <w:spacing w:line="540" w:lineRule="exact"/>
        <w:ind w:firstLine="840" w:firstLineChars="300"/>
        <w:rPr>
          <w:rFonts w:ascii="宋体" w:hAnsi="宋体"/>
          <w:sz w:val="28"/>
        </w:rPr>
      </w:pPr>
    </w:p>
    <w:p w14:paraId="5D889E8E">
      <w:pPr>
        <w:spacing w:line="540" w:lineRule="exact"/>
        <w:ind w:firstLine="840" w:firstLineChars="300"/>
        <w:rPr>
          <w:rFonts w:ascii="宋体" w:hAnsi="宋体"/>
          <w:sz w:val="28"/>
          <w:u w:val="single"/>
        </w:rPr>
      </w:pPr>
      <w:r>
        <w:rPr>
          <w:rFonts w:hint="eastAsia" w:ascii="宋体" w:hAnsi="宋体"/>
          <w:sz w:val="28"/>
        </w:rPr>
        <w:t>投标总价（小写）：</w:t>
      </w:r>
      <w:r>
        <w:rPr>
          <w:rFonts w:hint="eastAsia" w:ascii="宋体" w:hAnsi="宋体"/>
          <w:sz w:val="28"/>
          <w:u w:val="single"/>
        </w:rPr>
        <w:t xml:space="preserve">                             </w:t>
      </w:r>
    </w:p>
    <w:p w14:paraId="3262D6DF">
      <w:pPr>
        <w:spacing w:line="540" w:lineRule="exact"/>
        <w:ind w:firstLine="1960" w:firstLineChars="700"/>
        <w:rPr>
          <w:rFonts w:ascii="宋体" w:hAnsi="宋体"/>
          <w:sz w:val="28"/>
          <w:u w:val="single"/>
        </w:rPr>
      </w:pPr>
      <w:r>
        <w:rPr>
          <w:rFonts w:hint="eastAsia" w:ascii="宋体" w:hAnsi="宋体"/>
          <w:sz w:val="28"/>
        </w:rPr>
        <w:t>（大写）：</w:t>
      </w:r>
      <w:r>
        <w:rPr>
          <w:rFonts w:hint="eastAsia" w:ascii="宋体" w:hAnsi="宋体"/>
          <w:sz w:val="28"/>
          <w:u w:val="single"/>
        </w:rPr>
        <w:t xml:space="preserve">                             </w:t>
      </w:r>
    </w:p>
    <w:p w14:paraId="3A74D13D">
      <w:pPr>
        <w:spacing w:line="540" w:lineRule="exact"/>
        <w:ind w:firstLine="840" w:firstLineChars="300"/>
        <w:rPr>
          <w:rFonts w:ascii="宋体" w:hAnsi="宋体"/>
          <w:sz w:val="28"/>
        </w:rPr>
      </w:pPr>
    </w:p>
    <w:p w14:paraId="2BCBB81A">
      <w:pPr>
        <w:spacing w:line="540" w:lineRule="exact"/>
        <w:ind w:firstLine="840" w:firstLineChars="300"/>
        <w:rPr>
          <w:rFonts w:ascii="宋体" w:hAnsi="宋体"/>
          <w:sz w:val="28"/>
        </w:rPr>
      </w:pPr>
      <w:r>
        <w:rPr>
          <w:rFonts w:hint="eastAsia" w:ascii="宋体" w:hAnsi="宋体"/>
          <w:sz w:val="28"/>
        </w:rPr>
        <w:t>投标人：</w:t>
      </w:r>
      <w:r>
        <w:rPr>
          <w:rFonts w:hint="eastAsia" w:ascii="宋体" w:hAnsi="宋体"/>
          <w:sz w:val="28"/>
          <w:u w:val="single"/>
        </w:rPr>
        <w:t xml:space="preserve">                                     </w:t>
      </w:r>
      <w:r>
        <w:rPr>
          <w:rFonts w:hint="eastAsia" w:ascii="宋体" w:hAnsi="宋体"/>
          <w:sz w:val="28"/>
        </w:rPr>
        <w:t>(单位签字盖章)</w:t>
      </w:r>
    </w:p>
    <w:p w14:paraId="1A2A8528">
      <w:pPr>
        <w:spacing w:line="540" w:lineRule="exact"/>
        <w:ind w:firstLine="840" w:firstLineChars="300"/>
        <w:jc w:val="center"/>
        <w:rPr>
          <w:rFonts w:ascii="宋体" w:hAnsi="宋体"/>
          <w:sz w:val="28"/>
        </w:rPr>
      </w:pPr>
    </w:p>
    <w:p w14:paraId="5E12BCDA">
      <w:pPr>
        <w:spacing w:line="540" w:lineRule="exact"/>
        <w:ind w:firstLine="840" w:firstLineChars="300"/>
        <w:rPr>
          <w:rFonts w:hint="eastAsia" w:ascii="宋体" w:hAnsi="宋体"/>
          <w:sz w:val="28"/>
        </w:rPr>
      </w:pPr>
      <w:r>
        <w:rPr>
          <w:rFonts w:hint="eastAsia" w:ascii="宋体" w:hAnsi="宋体"/>
          <w:sz w:val="28"/>
        </w:rPr>
        <w:t>法定代表人：</w:t>
      </w:r>
      <w:r>
        <w:rPr>
          <w:rFonts w:hint="eastAsia" w:ascii="宋体" w:hAnsi="宋体"/>
          <w:sz w:val="28"/>
          <w:u w:val="single"/>
        </w:rPr>
        <w:t xml:space="preserve">                                 </w:t>
      </w:r>
      <w:r>
        <w:rPr>
          <w:rFonts w:hint="eastAsia" w:ascii="宋体" w:hAnsi="宋体"/>
          <w:sz w:val="28"/>
        </w:rPr>
        <w:t>(签字盖章)</w:t>
      </w:r>
      <w:bookmarkEnd w:id="178"/>
      <w:bookmarkEnd w:id="182"/>
    </w:p>
    <w:p w14:paraId="1F9F4407">
      <w:pPr>
        <w:spacing w:line="540" w:lineRule="exact"/>
        <w:ind w:firstLine="840" w:firstLineChars="300"/>
        <w:rPr>
          <w:rFonts w:hint="eastAsia" w:ascii="宋体" w:hAnsi="宋体"/>
          <w:sz w:val="28"/>
        </w:rPr>
      </w:pPr>
    </w:p>
    <w:p w14:paraId="1E3BF177">
      <w:pPr>
        <w:spacing w:line="540" w:lineRule="exact"/>
        <w:ind w:firstLine="840" w:firstLineChars="300"/>
        <w:rPr>
          <w:rFonts w:hint="eastAsia" w:ascii="宋体" w:hAnsi="宋体"/>
          <w:sz w:val="28"/>
        </w:rPr>
      </w:pPr>
    </w:p>
    <w:p w14:paraId="1D5421FB">
      <w:pPr>
        <w:spacing w:line="540" w:lineRule="exact"/>
        <w:ind w:firstLine="840" w:firstLineChars="300"/>
        <w:rPr>
          <w:rFonts w:hint="eastAsia" w:ascii="宋体" w:hAnsi="宋体"/>
          <w:sz w:val="28"/>
        </w:rPr>
      </w:pPr>
    </w:p>
    <w:p w14:paraId="4AEB995D">
      <w:pPr>
        <w:spacing w:line="540" w:lineRule="exact"/>
        <w:ind w:firstLine="840" w:firstLineChars="300"/>
        <w:rPr>
          <w:rFonts w:hint="eastAsia" w:ascii="宋体" w:hAnsi="宋体"/>
          <w:sz w:val="28"/>
        </w:rPr>
      </w:pPr>
    </w:p>
    <w:p w14:paraId="3C23B68F">
      <w:pPr>
        <w:spacing w:line="540" w:lineRule="exact"/>
        <w:ind w:firstLine="840" w:firstLineChars="300"/>
        <w:rPr>
          <w:rFonts w:hint="eastAsia" w:ascii="宋体" w:hAnsi="宋体"/>
          <w:sz w:val="28"/>
        </w:rPr>
      </w:pPr>
    </w:p>
    <w:p w14:paraId="0C2F47AB">
      <w:pPr>
        <w:spacing w:line="540" w:lineRule="exact"/>
        <w:ind w:firstLine="840" w:firstLineChars="300"/>
        <w:rPr>
          <w:rFonts w:hint="eastAsia" w:ascii="宋体" w:hAnsi="宋体"/>
          <w:sz w:val="28"/>
        </w:rPr>
      </w:pPr>
    </w:p>
    <w:p w14:paraId="4F421744">
      <w:pPr>
        <w:spacing w:line="540" w:lineRule="exact"/>
        <w:ind w:firstLine="840" w:firstLineChars="300"/>
        <w:rPr>
          <w:rFonts w:hint="eastAsia" w:ascii="宋体" w:hAnsi="宋体"/>
          <w:sz w:val="28"/>
        </w:rPr>
      </w:pPr>
    </w:p>
    <w:p w14:paraId="16B27323">
      <w:pPr>
        <w:spacing w:line="540" w:lineRule="exact"/>
        <w:ind w:firstLine="840" w:firstLineChars="300"/>
        <w:rPr>
          <w:rFonts w:hint="eastAsia" w:ascii="宋体" w:hAnsi="宋体"/>
          <w:sz w:val="28"/>
        </w:rPr>
      </w:pPr>
    </w:p>
    <w:p w14:paraId="289C45AB">
      <w:pPr>
        <w:spacing w:line="540" w:lineRule="exact"/>
        <w:ind w:firstLine="840" w:firstLineChars="300"/>
        <w:rPr>
          <w:rFonts w:hint="eastAsia" w:ascii="宋体" w:hAnsi="宋体"/>
          <w:sz w:val="28"/>
        </w:rPr>
      </w:pPr>
    </w:p>
    <w:p w14:paraId="66E9950C">
      <w:pPr>
        <w:spacing w:line="540" w:lineRule="exact"/>
        <w:ind w:firstLine="840" w:firstLineChars="300"/>
        <w:rPr>
          <w:rFonts w:hint="eastAsia" w:ascii="宋体" w:hAnsi="宋体"/>
          <w:sz w:val="28"/>
        </w:rPr>
      </w:pPr>
    </w:p>
    <w:p w14:paraId="6BC95627">
      <w:pPr>
        <w:spacing w:line="540" w:lineRule="exact"/>
        <w:ind w:firstLine="840" w:firstLineChars="300"/>
        <w:rPr>
          <w:rFonts w:hint="eastAsia" w:ascii="宋体" w:hAnsi="宋体"/>
          <w:sz w:val="28"/>
        </w:rPr>
      </w:pPr>
    </w:p>
    <w:p w14:paraId="07C6EBE8">
      <w:pPr>
        <w:spacing w:line="540" w:lineRule="exact"/>
        <w:ind w:firstLine="840" w:firstLineChars="300"/>
        <w:rPr>
          <w:rFonts w:hint="eastAsia" w:ascii="宋体" w:hAnsi="宋体"/>
          <w:sz w:val="28"/>
        </w:rPr>
      </w:pPr>
    </w:p>
    <w:p w14:paraId="10F5FC2A">
      <w:pPr>
        <w:spacing w:line="540" w:lineRule="exact"/>
        <w:ind w:firstLine="840" w:firstLineChars="300"/>
        <w:rPr>
          <w:rFonts w:hint="eastAsia" w:ascii="宋体" w:hAnsi="宋体"/>
          <w:sz w:val="28"/>
        </w:rPr>
      </w:pPr>
    </w:p>
    <w:p w14:paraId="17F1F3FB">
      <w:pPr>
        <w:spacing w:line="540" w:lineRule="exact"/>
        <w:ind w:firstLine="840" w:firstLineChars="300"/>
        <w:rPr>
          <w:rFonts w:hint="eastAsia" w:ascii="宋体" w:hAnsi="宋体"/>
          <w:sz w:val="28"/>
        </w:rPr>
      </w:pPr>
    </w:p>
    <w:p w14:paraId="64C9D04A">
      <w:pPr>
        <w:tabs>
          <w:tab w:val="left" w:pos="2835"/>
          <w:tab w:val="left" w:pos="3045"/>
        </w:tabs>
        <w:ind w:left="2416" w:leftChars="284" w:hanging="1820" w:hangingChars="650"/>
        <w:jc w:val="right"/>
        <w:rPr>
          <w:rFonts w:hint="eastAsia" w:ascii="宋体" w:hAnsi="宋体"/>
          <w:bCs/>
          <w:color w:val="000000" w:themeColor="text1"/>
          <w:sz w:val="28"/>
          <w14:textFill>
            <w14:solidFill>
              <w14:schemeClr w14:val="tx1"/>
            </w14:solidFill>
          </w14:textFill>
        </w:rPr>
      </w:pPr>
      <w:r>
        <w:rPr>
          <w:rFonts w:hint="eastAsia" w:ascii="宋体" w:hAnsi="宋体"/>
          <w:bCs/>
          <w:color w:val="000000" w:themeColor="text1"/>
          <w:sz w:val="28"/>
          <w:lang w:val="en-US" w:eastAsia="zh-CN"/>
          <w14:textFill>
            <w14:solidFill>
              <w14:schemeClr w14:val="tx1"/>
            </w14:solidFill>
          </w14:textFill>
        </w:rPr>
        <w:t xml:space="preserve">    甲方</w:t>
      </w:r>
      <w:r>
        <w:rPr>
          <w:rFonts w:hint="eastAsia" w:ascii="宋体" w:hAnsi="宋体"/>
          <w:bCs/>
          <w:color w:val="000000" w:themeColor="text1"/>
          <w:sz w:val="28"/>
          <w14:textFill>
            <w14:solidFill>
              <w14:schemeClr w14:val="tx1"/>
            </w14:solidFill>
          </w14:textFill>
        </w:rPr>
        <w:t>合同编号：</w:t>
      </w:r>
    </w:p>
    <w:p w14:paraId="1609C31E">
      <w:pPr>
        <w:tabs>
          <w:tab w:val="left" w:pos="2835"/>
          <w:tab w:val="left" w:pos="3045"/>
        </w:tabs>
        <w:ind w:firstLine="280" w:firstLineChars="100"/>
        <w:jc w:val="right"/>
        <w:rPr>
          <w:rFonts w:hint="eastAsia" w:ascii="宋体" w:hAnsi="宋体"/>
          <w:bCs/>
          <w:color w:val="000000" w:themeColor="text1"/>
          <w:sz w:val="28"/>
          <w14:textFill>
            <w14:solidFill>
              <w14:schemeClr w14:val="tx1"/>
            </w14:solidFill>
          </w14:textFill>
        </w:rPr>
      </w:pPr>
      <w:r>
        <w:rPr>
          <w:rFonts w:hint="eastAsia" w:ascii="宋体" w:hAnsi="宋体"/>
          <w:bCs/>
          <w:color w:val="000000" w:themeColor="text1"/>
          <w:sz w:val="28"/>
          <w:lang w:val="en-US" w:eastAsia="zh-CN"/>
          <w14:textFill>
            <w14:solidFill>
              <w14:schemeClr w14:val="tx1"/>
            </w14:solidFill>
          </w14:textFill>
        </w:rPr>
        <w:t>乙方</w:t>
      </w:r>
      <w:r>
        <w:rPr>
          <w:rFonts w:hint="eastAsia" w:ascii="宋体" w:hAnsi="宋体"/>
          <w:bCs/>
          <w:color w:val="000000" w:themeColor="text1"/>
          <w:sz w:val="28"/>
          <w14:textFill>
            <w14:solidFill>
              <w14:schemeClr w14:val="tx1"/>
            </w14:solidFill>
          </w14:textFill>
        </w:rPr>
        <w:t>合同编号：</w:t>
      </w:r>
    </w:p>
    <w:p w14:paraId="2A16A18C">
      <w:pPr>
        <w:jc w:val="both"/>
        <w:rPr>
          <w:rFonts w:ascii="宋体" w:hAnsi="宋体" w:eastAsia="宋体" w:cs="宋体"/>
          <w:b/>
          <w:bCs/>
          <w:color w:val="000000" w:themeColor="text1"/>
          <w:spacing w:val="10"/>
          <w:sz w:val="69"/>
          <w:szCs w:val="69"/>
          <w14:textFill>
            <w14:solidFill>
              <w14:schemeClr w14:val="tx1"/>
            </w14:solidFill>
          </w14:textFill>
        </w:rPr>
      </w:pPr>
    </w:p>
    <w:p w14:paraId="5C0343A1">
      <w:pPr>
        <w:pStyle w:val="2"/>
        <w:bidi w:val="0"/>
        <w:jc w:val="center"/>
      </w:pPr>
      <w:bookmarkStart w:id="183" w:name="_Toc21590"/>
      <w:r>
        <w:rPr>
          <w:rFonts w:hint="eastAsia"/>
          <w:lang w:val="en-US" w:eastAsia="zh-CN"/>
        </w:rPr>
        <w:t>第四章 广州工控大湾区现代高端装备研发生产基地项目（二期）检测楼智能化会议大屏及视频会议系统工程项目（范本）</w:t>
      </w:r>
      <w:bookmarkEnd w:id="183"/>
    </w:p>
    <w:p w14:paraId="63B1D5AB">
      <w:pPr>
        <w:rPr>
          <w:rFonts w:ascii="宋体" w:hAnsi="宋体" w:eastAsia="宋体" w:cs="宋体"/>
          <w:b/>
          <w:bCs/>
          <w:color w:val="000000" w:themeColor="text1"/>
          <w:spacing w:val="10"/>
          <w:sz w:val="69"/>
          <w:szCs w:val="69"/>
          <w14:textFill>
            <w14:solidFill>
              <w14:schemeClr w14:val="tx1"/>
            </w14:solidFill>
          </w14:textFill>
        </w:rPr>
      </w:pPr>
    </w:p>
    <w:p w14:paraId="3B83837D">
      <w:pPr>
        <w:ind w:firstLine="660" w:firstLineChars="200"/>
        <w:rPr>
          <w:rFonts w:ascii="宋体" w:hAnsi="宋体" w:eastAsia="宋体" w:cs="宋体"/>
          <w:color w:val="000000" w:themeColor="text1"/>
          <w:spacing w:val="5"/>
          <w:sz w:val="32"/>
          <w:szCs w:val="32"/>
          <w:u w:val="single"/>
          <w14:textFill>
            <w14:solidFill>
              <w14:schemeClr w14:val="tx1"/>
            </w14:solidFill>
          </w14:textFill>
        </w:rPr>
      </w:pPr>
      <w:r>
        <w:rPr>
          <w:rFonts w:hint="eastAsia" w:ascii="宋体" w:hAnsi="宋体" w:eastAsia="宋体" w:cs="宋体"/>
          <w:color w:val="000000" w:themeColor="text1"/>
          <w:spacing w:val="5"/>
          <w:sz w:val="32"/>
          <w:szCs w:val="32"/>
          <w14:textFill>
            <w14:solidFill>
              <w14:schemeClr w14:val="tx1"/>
            </w14:solidFill>
          </w14:textFill>
        </w:rPr>
        <w:t>项目名称：</w:t>
      </w:r>
      <w:r>
        <w:rPr>
          <w:rFonts w:hint="eastAsia" w:ascii="宋体" w:hAnsi="宋体" w:eastAsia="宋体" w:cs="宋体"/>
          <w:color w:val="000000" w:themeColor="text1"/>
          <w:spacing w:val="5"/>
          <w:sz w:val="32"/>
          <w:szCs w:val="32"/>
          <w:u w:val="single"/>
          <w:lang w:val="en-US" w:eastAsia="zh-CN"/>
          <w14:textFill>
            <w14:solidFill>
              <w14:schemeClr w14:val="tx1"/>
            </w14:solidFill>
          </w14:textFill>
        </w:rPr>
        <w:t>广州工控大湾区现代高端装备研发生产基地项目（二期）</w:t>
      </w:r>
      <w:r>
        <w:rPr>
          <w:rFonts w:hint="eastAsia" w:ascii="宋体" w:hAnsi="宋体" w:cs="宋体"/>
          <w:color w:val="000000" w:themeColor="text1"/>
          <w:spacing w:val="5"/>
          <w:sz w:val="32"/>
          <w:szCs w:val="32"/>
          <w:u w:val="single"/>
          <w:lang w:val="en-US" w:eastAsia="zh-CN"/>
          <w14:textFill>
            <w14:solidFill>
              <w14:schemeClr w14:val="tx1"/>
            </w14:solidFill>
          </w14:textFill>
        </w:rPr>
        <w:t>检测楼智能化会议大屏及视频会议系统工程</w:t>
      </w:r>
      <w:r>
        <w:rPr>
          <w:rFonts w:hint="eastAsia" w:ascii="宋体" w:hAnsi="宋体" w:eastAsia="宋体" w:cs="宋体"/>
          <w:color w:val="000000" w:themeColor="text1"/>
          <w:spacing w:val="5"/>
          <w:sz w:val="32"/>
          <w:szCs w:val="32"/>
          <w:u w:val="single"/>
          <w:lang w:val="en-US" w:eastAsia="zh-CN"/>
          <w14:textFill>
            <w14:solidFill>
              <w14:schemeClr w14:val="tx1"/>
            </w14:solidFill>
          </w14:textFill>
        </w:rPr>
        <w:t>项目</w:t>
      </w:r>
    </w:p>
    <w:p w14:paraId="2C229E0F">
      <w:pPr>
        <w:rPr>
          <w:rFonts w:ascii="宋体" w:hAnsi="宋体" w:eastAsia="宋体" w:cs="宋体"/>
          <w:color w:val="000000" w:themeColor="text1"/>
          <w:spacing w:val="5"/>
          <w:sz w:val="32"/>
          <w:szCs w:val="32"/>
          <w14:textFill>
            <w14:solidFill>
              <w14:schemeClr w14:val="tx1"/>
            </w14:solidFill>
          </w14:textFill>
        </w:rPr>
      </w:pPr>
    </w:p>
    <w:p w14:paraId="59C8DE9B">
      <w:pPr>
        <w:ind w:firstLine="660" w:firstLineChars="200"/>
        <w:rPr>
          <w:rFonts w:ascii="宋体" w:hAnsi="宋体" w:eastAsia="宋体" w:cs="宋体"/>
          <w:color w:val="000000" w:themeColor="text1"/>
          <w:spacing w:val="5"/>
          <w:sz w:val="32"/>
          <w:szCs w:val="32"/>
          <w14:textFill>
            <w14:solidFill>
              <w14:schemeClr w14:val="tx1"/>
            </w14:solidFill>
          </w14:textFill>
        </w:rPr>
      </w:pPr>
      <w:r>
        <w:rPr>
          <w:rFonts w:hint="eastAsia" w:ascii="宋体" w:hAnsi="宋体" w:cs="宋体"/>
          <w:color w:val="000000" w:themeColor="text1"/>
          <w:spacing w:val="5"/>
          <w:sz w:val="32"/>
          <w:szCs w:val="32"/>
          <w:lang w:val="en-US" w:eastAsia="zh-CN"/>
          <w14:textFill>
            <w14:solidFill>
              <w14:schemeClr w14:val="tx1"/>
            </w14:solidFill>
          </w14:textFill>
        </w:rPr>
        <w:t>甲</w:t>
      </w:r>
      <w:r>
        <w:rPr>
          <w:rFonts w:hint="eastAsia" w:ascii="宋体" w:hAnsi="宋体" w:cs="宋体"/>
          <w:color w:val="000000" w:themeColor="text1"/>
          <w:spacing w:val="5"/>
          <w:sz w:val="32"/>
          <w:szCs w:val="32"/>
          <w:lang w:eastAsia="zh-CN"/>
          <w14:textFill>
            <w14:solidFill>
              <w14:schemeClr w14:val="tx1"/>
            </w14:solidFill>
          </w14:textFill>
        </w:rPr>
        <w:t>方</w:t>
      </w:r>
      <w:r>
        <w:rPr>
          <w:rFonts w:hint="eastAsia" w:ascii="宋体" w:hAnsi="宋体" w:eastAsia="宋体" w:cs="宋体"/>
          <w:color w:val="000000" w:themeColor="text1"/>
          <w:spacing w:val="5"/>
          <w:sz w:val="32"/>
          <w:szCs w:val="32"/>
          <w14:textFill>
            <w14:solidFill>
              <w14:schemeClr w14:val="tx1"/>
            </w14:solidFill>
          </w14:textFill>
        </w:rPr>
        <w:t>：</w:t>
      </w:r>
      <w:r>
        <w:rPr>
          <w:rFonts w:hint="eastAsia" w:ascii="宋体" w:hAnsi="宋体" w:eastAsia="宋体" w:cs="宋体"/>
          <w:color w:val="000000" w:themeColor="text1"/>
          <w:spacing w:val="5"/>
          <w:sz w:val="32"/>
          <w:szCs w:val="32"/>
          <w:u w:val="single"/>
          <w14:textFill>
            <w14:solidFill>
              <w14:schemeClr w14:val="tx1"/>
            </w14:solidFill>
          </w14:textFill>
        </w:rPr>
        <w:t>广州柴油机厂股份有限公司</w:t>
      </w:r>
    </w:p>
    <w:p w14:paraId="14761866">
      <w:pPr>
        <w:rPr>
          <w:rFonts w:ascii="宋体" w:hAnsi="宋体" w:eastAsia="宋体" w:cs="宋体"/>
          <w:color w:val="000000" w:themeColor="text1"/>
          <w:spacing w:val="5"/>
          <w:sz w:val="32"/>
          <w:szCs w:val="32"/>
          <w14:textFill>
            <w14:solidFill>
              <w14:schemeClr w14:val="tx1"/>
            </w14:solidFill>
          </w14:textFill>
        </w:rPr>
      </w:pPr>
    </w:p>
    <w:p w14:paraId="2CB5D8E7">
      <w:pPr>
        <w:ind w:firstLine="660" w:firstLineChars="200"/>
        <w:rPr>
          <w:rFonts w:ascii="宋体" w:hAnsi="宋体" w:eastAsia="宋体" w:cs="宋体"/>
          <w:color w:val="000000" w:themeColor="text1"/>
          <w:spacing w:val="5"/>
          <w:sz w:val="32"/>
          <w:szCs w:val="32"/>
          <w14:textFill>
            <w14:solidFill>
              <w14:schemeClr w14:val="tx1"/>
            </w14:solidFill>
          </w14:textFill>
        </w:rPr>
      </w:pPr>
      <w:r>
        <w:rPr>
          <w:rFonts w:hint="eastAsia" w:ascii="宋体" w:hAnsi="宋体" w:cs="宋体"/>
          <w:color w:val="000000" w:themeColor="text1"/>
          <w:spacing w:val="5"/>
          <w:sz w:val="32"/>
          <w:szCs w:val="32"/>
          <w:lang w:val="en-US" w:eastAsia="zh-CN"/>
          <w14:textFill>
            <w14:solidFill>
              <w14:schemeClr w14:val="tx1"/>
            </w14:solidFill>
          </w14:textFill>
        </w:rPr>
        <w:t>乙</w:t>
      </w:r>
      <w:r>
        <w:rPr>
          <w:rFonts w:hint="eastAsia" w:ascii="宋体" w:hAnsi="宋体" w:cs="宋体"/>
          <w:color w:val="000000" w:themeColor="text1"/>
          <w:spacing w:val="5"/>
          <w:sz w:val="32"/>
          <w:szCs w:val="32"/>
          <w:lang w:eastAsia="zh-CN"/>
          <w14:textFill>
            <w14:solidFill>
              <w14:schemeClr w14:val="tx1"/>
            </w14:solidFill>
          </w14:textFill>
        </w:rPr>
        <w:t>方</w:t>
      </w:r>
      <w:r>
        <w:rPr>
          <w:rFonts w:hint="eastAsia" w:ascii="宋体" w:hAnsi="宋体" w:eastAsia="宋体" w:cs="宋体"/>
          <w:color w:val="000000" w:themeColor="text1"/>
          <w:spacing w:val="5"/>
          <w:sz w:val="32"/>
          <w:szCs w:val="32"/>
          <w14:textFill>
            <w14:solidFill>
              <w14:schemeClr w14:val="tx1"/>
            </w14:solidFill>
          </w14:textFill>
        </w:rPr>
        <w:t>：</w:t>
      </w:r>
    </w:p>
    <w:p w14:paraId="1F902A47">
      <w:pPr>
        <w:rPr>
          <w:rFonts w:ascii="宋体" w:hAnsi="宋体" w:eastAsia="宋体" w:cs="宋体"/>
          <w:color w:val="000000" w:themeColor="text1"/>
          <w:spacing w:val="5"/>
          <w:sz w:val="32"/>
          <w:szCs w:val="32"/>
          <w14:textFill>
            <w14:solidFill>
              <w14:schemeClr w14:val="tx1"/>
            </w14:solidFill>
          </w14:textFill>
        </w:rPr>
      </w:pPr>
    </w:p>
    <w:p w14:paraId="3591531D">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r>
        <w:rPr>
          <w:rFonts w:hint="eastAsia" w:ascii="宋体" w:hAnsi="宋体" w:eastAsia="宋体" w:cs="宋体"/>
          <w:color w:val="000000" w:themeColor="text1"/>
          <w:spacing w:val="5"/>
          <w:sz w:val="32"/>
          <w:szCs w:val="32"/>
          <w14:textFill>
            <w14:solidFill>
              <w14:schemeClr w14:val="tx1"/>
            </w14:solidFill>
          </w14:textFill>
        </w:rPr>
        <w:t>签订时间：</w:t>
      </w:r>
      <w:r>
        <w:rPr>
          <w:rFonts w:hint="eastAsia" w:ascii="宋体" w:hAnsi="宋体" w:eastAsia="宋体" w:cs="宋体"/>
          <w:color w:val="000000" w:themeColor="text1"/>
          <w:spacing w:val="5"/>
          <w:sz w:val="32"/>
          <w:szCs w:val="32"/>
          <w:u w:val="single"/>
          <w14:textFill>
            <w14:solidFill>
              <w14:schemeClr w14:val="tx1"/>
            </w14:solidFill>
          </w14:textFill>
        </w:rPr>
        <w:t xml:space="preserve">        年    月    日</w:t>
      </w:r>
    </w:p>
    <w:p w14:paraId="6DB3F147">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7093F56E">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3F88A9BC">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7EA2B815">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18D1D813">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0FF348C5">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57ED8998">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067A725F">
      <w:pPr>
        <w:tabs>
          <w:tab w:val="left" w:pos="2835"/>
          <w:tab w:val="left" w:pos="3045"/>
        </w:tabs>
        <w:ind w:left="1961" w:leftChars="284" w:hanging="1365" w:hangingChars="650"/>
        <w:jc w:val="righ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 xml:space="preserve">                                                  </w:t>
      </w:r>
      <w:r>
        <w:rPr>
          <w:rFonts w:hint="eastAsia" w:ascii="宋体" w:hAnsi="宋体"/>
          <w:bCs/>
          <w:color w:val="000000" w:themeColor="text1"/>
          <w:sz w:val="24"/>
          <w:szCs w:val="24"/>
          <w:lang w:val="en-US" w:eastAsia="zh-CN"/>
          <w14:textFill>
            <w14:solidFill>
              <w14:schemeClr w14:val="tx1"/>
            </w14:solidFill>
          </w14:textFill>
        </w:rPr>
        <w:t xml:space="preserve"> 甲方</w:t>
      </w:r>
      <w:r>
        <w:rPr>
          <w:rFonts w:hint="eastAsia" w:ascii="宋体" w:hAnsi="宋体"/>
          <w:bCs/>
          <w:color w:val="000000" w:themeColor="text1"/>
          <w:sz w:val="24"/>
          <w:szCs w:val="24"/>
          <w14:textFill>
            <w14:solidFill>
              <w14:schemeClr w14:val="tx1"/>
            </w14:solidFill>
          </w14:textFill>
        </w:rPr>
        <w:t>合同编号：</w:t>
      </w:r>
    </w:p>
    <w:p w14:paraId="11F9A95B">
      <w:pPr>
        <w:tabs>
          <w:tab w:val="left" w:pos="2835"/>
          <w:tab w:val="left" w:pos="3045"/>
        </w:tabs>
        <w:ind w:firstLine="6960" w:firstLineChars="2900"/>
        <w:jc w:val="righ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乙方</w:t>
      </w:r>
      <w:r>
        <w:rPr>
          <w:rFonts w:hint="eastAsia" w:ascii="宋体" w:hAnsi="宋体"/>
          <w:bCs/>
          <w:color w:val="000000" w:themeColor="text1"/>
          <w:sz w:val="24"/>
          <w:szCs w:val="24"/>
          <w14:textFill>
            <w14:solidFill>
              <w14:schemeClr w14:val="tx1"/>
            </w14:solidFill>
          </w14:textFill>
        </w:rPr>
        <w:t>合同编号：</w:t>
      </w:r>
    </w:p>
    <w:p w14:paraId="5F7A55E9">
      <w:pPr>
        <w:tabs>
          <w:tab w:val="left" w:pos="2835"/>
          <w:tab w:val="left" w:pos="3045"/>
        </w:tabs>
        <w:ind w:firstLine="6960" w:firstLineChars="2900"/>
        <w:jc w:val="right"/>
        <w:rPr>
          <w:rFonts w:hint="eastAsia" w:ascii="宋体" w:hAnsi="宋体"/>
          <w:bCs/>
          <w:color w:val="000000" w:themeColor="text1"/>
          <w:sz w:val="24"/>
          <w:szCs w:val="24"/>
          <w:lang w:val="en-US" w:eastAsia="zh-CN"/>
          <w14:textFill>
            <w14:solidFill>
              <w14:schemeClr w14:val="tx1"/>
            </w14:solidFill>
          </w14:textFill>
        </w:rPr>
      </w:pPr>
    </w:p>
    <w:p w14:paraId="7AE07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b w:val="0"/>
          <w:bCs/>
          <w:color w:val="000000"/>
          <w:sz w:val="32"/>
          <w:szCs w:val="32"/>
          <w:u w:val="none"/>
          <w:lang w:val="en-US" w:eastAsia="zh-CN"/>
        </w:rPr>
      </w:pPr>
      <w:r>
        <w:rPr>
          <w:rFonts w:hint="eastAsia" w:ascii="宋体" w:hAnsi="宋体"/>
          <w:b w:val="0"/>
          <w:bCs/>
          <w:color w:val="000000"/>
          <w:sz w:val="32"/>
          <w:szCs w:val="32"/>
          <w:u w:val="none"/>
          <w:lang w:val="en-US" w:eastAsia="zh-CN"/>
        </w:rPr>
        <w:t>广州工控大湾区现代高端装备研发生产基地项目（二期）检测楼智能化会议大屏及视频会议系统工程项目</w:t>
      </w:r>
    </w:p>
    <w:p w14:paraId="0C9C4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b w:val="0"/>
          <w:bCs/>
          <w:color w:val="000000"/>
          <w:sz w:val="32"/>
          <w:szCs w:val="32"/>
          <w:u w:val="none"/>
          <w:lang w:val="en-US" w:eastAsia="zh-CN"/>
        </w:rPr>
      </w:pPr>
    </w:p>
    <w:p w14:paraId="6F1B92E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甲</w:t>
      </w:r>
      <w:r>
        <w:rPr>
          <w:rFonts w:hint="eastAsia" w:ascii="宋体" w:hAnsi="宋体" w:cs="宋体"/>
          <w:color w:val="000000" w:themeColor="text1"/>
          <w:sz w:val="24"/>
          <w:szCs w:val="24"/>
          <w:lang w:eastAsia="zh-CN"/>
          <w14:textFill>
            <w14:solidFill>
              <w14:schemeClr w14:val="tx1"/>
            </w14:solidFill>
          </w14:textFill>
        </w:rPr>
        <w:t>方：</w:t>
      </w:r>
      <w:r>
        <w:rPr>
          <w:rFonts w:hint="eastAsia" w:ascii="宋体" w:hAnsi="宋体" w:cs="宋体"/>
          <w:color w:val="000000" w:themeColor="text1"/>
          <w:sz w:val="24"/>
          <w:szCs w:val="24"/>
          <w:u w:val="single"/>
          <w:lang w:val="en-US" w:eastAsia="zh-CN"/>
          <w14:textFill>
            <w14:solidFill>
              <w14:schemeClr w14:val="tx1"/>
            </w14:solidFill>
          </w14:textFill>
        </w:rPr>
        <w:t xml:space="preserve"> 广州柴油机厂股份有限公司 </w:t>
      </w:r>
    </w:p>
    <w:p w14:paraId="3731A10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乙</w:t>
      </w:r>
      <w:r>
        <w:rPr>
          <w:rFonts w:hint="eastAsia" w:ascii="宋体" w:hAnsi="宋体" w:cs="宋体"/>
          <w:color w:val="000000" w:themeColor="text1"/>
          <w:sz w:val="24"/>
          <w:szCs w:val="24"/>
          <w:lang w:eastAsia="zh-CN"/>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5C0AF6E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p>
    <w:p w14:paraId="4646A9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广州工控大湾区现代高端装备研发生产基地项目（二期）</w:t>
      </w:r>
      <w:r>
        <w:rPr>
          <w:rFonts w:hint="eastAsia" w:ascii="宋体" w:hAnsi="宋体" w:cs="宋体"/>
          <w:sz w:val="24"/>
          <w:szCs w:val="24"/>
          <w:u w:val="single"/>
          <w:lang w:val="en-US" w:eastAsia="zh-CN"/>
        </w:rPr>
        <w:t>检测楼智能化会议大屏及视频会议系统工程</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rPr>
        <w:t xml:space="preserve"> 的招标结果，根据民法典及有关法律规定，经双方协商，本着平等互利和诚实信用的原则，一致同意签订本合同如下。</w:t>
      </w:r>
    </w:p>
    <w:p w14:paraId="1FD30299">
      <w:pPr>
        <w:spacing w:line="360" w:lineRule="auto"/>
        <w:ind w:firstLine="482" w:firstLineChars="200"/>
        <w:outlineLvl w:val="1"/>
        <w:rPr>
          <w:rFonts w:hint="eastAsia" w:ascii="宋体" w:hAnsi="宋体" w:eastAsia="宋体" w:cs="宋体"/>
          <w:b/>
          <w:bCs/>
          <w:sz w:val="24"/>
          <w:szCs w:val="24"/>
        </w:rPr>
      </w:pPr>
      <w:bookmarkStart w:id="184" w:name="_Toc211439911"/>
      <w:r>
        <w:rPr>
          <w:rFonts w:hint="eastAsia" w:ascii="宋体" w:hAnsi="宋体" w:eastAsia="宋体" w:cs="宋体"/>
          <w:b/>
          <w:bCs/>
          <w:sz w:val="24"/>
          <w:szCs w:val="24"/>
        </w:rPr>
        <w:t>第一条  项目概况及内容</w:t>
      </w:r>
      <w:bookmarkEnd w:id="184"/>
    </w:p>
    <w:p w14:paraId="7D1776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项目名称：</w:t>
      </w:r>
      <w:r>
        <w:rPr>
          <w:rFonts w:hint="eastAsia" w:ascii="宋体" w:hAnsi="宋体" w:eastAsia="宋体" w:cs="宋体"/>
          <w:sz w:val="24"/>
          <w:szCs w:val="24"/>
          <w:u w:val="single"/>
          <w:lang w:val="en-US" w:eastAsia="zh-CN"/>
        </w:rPr>
        <w:t>广州工控大湾区现代高端装备研发生产基地项目（二期）</w:t>
      </w:r>
      <w:r>
        <w:rPr>
          <w:rFonts w:hint="eastAsia" w:ascii="宋体" w:hAnsi="宋体" w:cs="宋体"/>
          <w:sz w:val="24"/>
          <w:szCs w:val="24"/>
          <w:u w:val="single"/>
          <w:lang w:val="en-US" w:eastAsia="zh-CN"/>
        </w:rPr>
        <w:t>检测楼智能化会议大屏及视频会议系统工程</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rPr>
        <w:t>。</w:t>
      </w:r>
    </w:p>
    <w:p w14:paraId="082930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项目主要内容：</w:t>
      </w:r>
    </w:p>
    <w:p w14:paraId="62BB9C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项目总体实施计划：</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应在投标文件中制定详细的项目总体实施计划，具体包括但不限于：</w:t>
      </w:r>
    </w:p>
    <w:p w14:paraId="5260C1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项目工期承诺：具体以第五条项目工期要求为准；</w:t>
      </w:r>
    </w:p>
    <w:p w14:paraId="64FE6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实施准备阶段需求：本项目实施必要的技术和物质条件，包括但不限于设备安装环境要求以及设备、线缆、端口实施维护标识等；</w:t>
      </w:r>
    </w:p>
    <w:p w14:paraId="0F7141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总体实施计划：包括但不限于安装调试、培训、项目验收的流程与计划；</w:t>
      </w:r>
    </w:p>
    <w:p w14:paraId="06F1D6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1.3.4 总体实施目标：包括但不限于各事项、各阶段的实施目标。</w:t>
      </w:r>
    </w:p>
    <w:p w14:paraId="06C3A23A">
      <w:pPr>
        <w:spacing w:line="360" w:lineRule="auto"/>
        <w:ind w:firstLine="482" w:firstLineChars="200"/>
        <w:outlineLvl w:val="1"/>
        <w:rPr>
          <w:rFonts w:hint="eastAsia" w:ascii="宋体" w:hAnsi="宋体" w:eastAsia="宋体" w:cs="宋体"/>
          <w:b/>
          <w:bCs/>
          <w:sz w:val="24"/>
          <w:szCs w:val="24"/>
        </w:rPr>
      </w:pPr>
      <w:bookmarkStart w:id="185" w:name="_Toc211439912"/>
      <w:r>
        <w:rPr>
          <w:rFonts w:hint="eastAsia" w:ascii="宋体" w:hAnsi="宋体" w:eastAsia="宋体" w:cs="宋体"/>
          <w:b/>
          <w:bCs/>
          <w:sz w:val="24"/>
          <w:szCs w:val="24"/>
        </w:rPr>
        <w:t>第二条  安装调试服务</w:t>
      </w:r>
      <w:bookmarkEnd w:id="185"/>
    </w:p>
    <w:p w14:paraId="1A334657">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应提供新购置的设备、软件的免费技术支持和现场上门服务，服务内容包括但不限于本项目所供货设备的安装、调试、升级、优化、调整和查错等工作，以及对多媒体会议系统的优化和调整提出建议和意见。</w:t>
      </w:r>
    </w:p>
    <w:p w14:paraId="3A15FD51">
      <w:pPr>
        <w:spacing w:line="360" w:lineRule="auto"/>
        <w:ind w:firstLine="480" w:firstLineChars="200"/>
        <w:rPr>
          <w:rFonts w:hint="eastAsia" w:ascii="宋体" w:hAnsi="宋体" w:eastAsia="宋体" w:cs="宋体"/>
          <w:sz w:val="24"/>
          <w:szCs w:val="24"/>
        </w:rPr>
      </w:pPr>
    </w:p>
    <w:p w14:paraId="3C1E4515">
      <w:pPr>
        <w:spacing w:line="360" w:lineRule="auto"/>
        <w:ind w:firstLine="482" w:firstLineChars="200"/>
        <w:outlineLvl w:val="1"/>
        <w:rPr>
          <w:rFonts w:hint="eastAsia" w:ascii="宋体" w:hAnsi="宋体" w:eastAsia="宋体" w:cs="宋体"/>
          <w:b/>
          <w:bCs/>
          <w:sz w:val="24"/>
          <w:szCs w:val="24"/>
        </w:rPr>
      </w:pPr>
      <w:bookmarkStart w:id="186" w:name="_Toc211439913"/>
      <w:r>
        <w:rPr>
          <w:rFonts w:hint="eastAsia" w:ascii="宋体" w:hAnsi="宋体" w:eastAsia="宋体" w:cs="宋体"/>
          <w:b/>
          <w:bCs/>
          <w:sz w:val="24"/>
          <w:szCs w:val="24"/>
        </w:rPr>
        <w:t>第三条  培训服务</w:t>
      </w:r>
      <w:bookmarkEnd w:id="186"/>
    </w:p>
    <w:p w14:paraId="704D0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应按中标培训计划、培训课程提供培训服务。</w:t>
      </w:r>
    </w:p>
    <w:p w14:paraId="566F6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应向</w:t>
      </w:r>
      <w:r>
        <w:rPr>
          <w:rFonts w:hint="eastAsia" w:ascii="宋体" w:hAnsi="宋体" w:cs="宋体"/>
          <w:sz w:val="24"/>
          <w:szCs w:val="24"/>
          <w:lang w:eastAsia="zh-CN"/>
        </w:rPr>
        <w:t>发包方</w:t>
      </w:r>
      <w:r>
        <w:rPr>
          <w:rFonts w:hint="eastAsia" w:ascii="宋体" w:hAnsi="宋体" w:eastAsia="宋体" w:cs="宋体"/>
          <w:sz w:val="24"/>
          <w:szCs w:val="24"/>
        </w:rPr>
        <w:t>指定的管理人员、使用人员提供相关培训，保证</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人员能够进行线路的运行管理、维护和故障分析处理等工作，以便</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对工程实施进行有效管理。</w:t>
      </w:r>
    </w:p>
    <w:p w14:paraId="0B2C31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针对</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指定的管理人员、使用人员制定多媒体会议系统培训材料。</w:t>
      </w:r>
    </w:p>
    <w:p w14:paraId="396ED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培训采用系统管理培训和系统使用操作培训，系统管理培训时间不少于2天，系统使用操作培训不少于1天。</w:t>
      </w:r>
    </w:p>
    <w:p w14:paraId="6CCFF3FB">
      <w:pPr>
        <w:spacing w:line="360" w:lineRule="auto"/>
        <w:ind w:firstLine="482" w:firstLineChars="200"/>
        <w:outlineLvl w:val="1"/>
        <w:rPr>
          <w:rFonts w:hint="eastAsia" w:ascii="宋体" w:hAnsi="宋体" w:eastAsia="宋体" w:cs="宋体"/>
          <w:b/>
          <w:bCs/>
          <w:sz w:val="24"/>
          <w:szCs w:val="24"/>
        </w:rPr>
      </w:pPr>
      <w:bookmarkStart w:id="187" w:name="_Toc211439914"/>
      <w:r>
        <w:rPr>
          <w:rFonts w:hint="eastAsia" w:ascii="宋体" w:hAnsi="宋体" w:eastAsia="宋体" w:cs="宋体"/>
          <w:b/>
          <w:bCs/>
          <w:sz w:val="24"/>
          <w:szCs w:val="24"/>
        </w:rPr>
        <w:t>第四条  质保期服务</w:t>
      </w:r>
      <w:bookmarkEnd w:id="187"/>
    </w:p>
    <w:p w14:paraId="00CFC2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质保期自本合同项目安装调试完成且验收合格并移交之日起计算</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应在质保期内对本项目设备提供免费维护和升级完善服务，并根据</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的反馈意见进行改进。</w:t>
      </w:r>
    </w:p>
    <w:p w14:paraId="3D7495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4.2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需提供重要产品的原厂售后服务承诺函，重要产品包括但不限于LED、会议平板、音频扩声系统全部设备、发言系统全部设备、中控系统（路由器、平板除外）等。</w:t>
      </w:r>
    </w:p>
    <w:p w14:paraId="3C9610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质保期内，</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须每个季度对系统运行情况进行一次全面检查，并出具总共不少于4次系统运行情况分析报告。</w:t>
      </w:r>
    </w:p>
    <w:p w14:paraId="64030A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质保期内，</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提供7*24小时应答的咨询电话等联系方式，安排技术人员协助处理系统故障、网络安全、保密漏洞等使用问题。远程协助无法处理的，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应派技术工程师前往</w:t>
      </w:r>
      <w:r>
        <w:rPr>
          <w:rFonts w:hint="eastAsia" w:ascii="宋体" w:hAnsi="宋体" w:cs="宋体"/>
          <w:sz w:val="24"/>
          <w:szCs w:val="24"/>
          <w:lang w:eastAsia="zh-CN"/>
        </w:rPr>
        <w:t>发包方</w:t>
      </w:r>
      <w:r>
        <w:rPr>
          <w:rFonts w:hint="eastAsia" w:ascii="宋体" w:hAnsi="宋体" w:eastAsia="宋体" w:cs="宋体"/>
          <w:sz w:val="24"/>
          <w:szCs w:val="24"/>
        </w:rPr>
        <w:t>指定地点处理。</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要求</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派员现场处理的，相关人员应在法定工作日08：00～18:00时段</w:t>
      </w:r>
      <w:r>
        <w:rPr>
          <w:rFonts w:hint="eastAsia" w:ascii="宋体" w:hAnsi="宋体" w:eastAsia="宋体" w:cs="宋体"/>
          <w:color w:val="0000FF"/>
          <w:sz w:val="24"/>
          <w:szCs w:val="24"/>
        </w:rPr>
        <w:t>2</w:t>
      </w:r>
      <w:r>
        <w:rPr>
          <w:rFonts w:hint="eastAsia" w:ascii="宋体" w:hAnsi="宋体" w:eastAsia="宋体" w:cs="宋体"/>
          <w:sz w:val="24"/>
          <w:szCs w:val="24"/>
        </w:rPr>
        <w:t>小时内到达，法定节假日及其他时段3小时内到达。</w:t>
      </w:r>
    </w:p>
    <w:p w14:paraId="63B156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 质保期内，若系统故障24小时内无法解决，实行先更换后维修原则，</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应按</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要求在【3】日内提供备机及其安装调试服务，确保多媒体会议系统正常使用。</w:t>
      </w:r>
    </w:p>
    <w:p w14:paraId="255B8EC0">
      <w:pPr>
        <w:spacing w:line="360" w:lineRule="auto"/>
        <w:ind w:firstLine="482" w:firstLineChars="200"/>
        <w:outlineLvl w:val="1"/>
        <w:rPr>
          <w:rFonts w:hint="eastAsia" w:ascii="宋体" w:hAnsi="宋体" w:eastAsia="宋体" w:cs="宋体"/>
          <w:b/>
          <w:bCs/>
          <w:sz w:val="24"/>
          <w:szCs w:val="24"/>
        </w:rPr>
      </w:pPr>
      <w:bookmarkStart w:id="188" w:name="_Toc211439915"/>
      <w:r>
        <w:rPr>
          <w:rFonts w:hint="eastAsia" w:ascii="宋体" w:hAnsi="宋体" w:eastAsia="宋体" w:cs="宋体"/>
          <w:b/>
          <w:bCs/>
          <w:sz w:val="24"/>
          <w:szCs w:val="24"/>
        </w:rPr>
        <w:t>第五条  项目工期要求</w:t>
      </w:r>
      <w:bookmarkEnd w:id="188"/>
    </w:p>
    <w:p w14:paraId="44802FE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应于合同生效之日起【35】日内完成供货、安装调试、验收合格并交付</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使用。</w:t>
      </w:r>
    </w:p>
    <w:p w14:paraId="04BA3D5C">
      <w:pPr>
        <w:spacing w:line="360" w:lineRule="auto"/>
        <w:ind w:firstLine="482" w:firstLineChars="200"/>
        <w:outlineLvl w:val="1"/>
        <w:rPr>
          <w:rFonts w:hint="eastAsia" w:ascii="宋体" w:hAnsi="宋体" w:eastAsia="宋体" w:cs="宋体"/>
          <w:b/>
          <w:bCs/>
          <w:sz w:val="24"/>
          <w:szCs w:val="24"/>
        </w:rPr>
      </w:pPr>
      <w:bookmarkStart w:id="189" w:name="_Toc211439916"/>
      <w:r>
        <w:rPr>
          <w:rFonts w:hint="eastAsia" w:ascii="宋体" w:hAnsi="宋体" w:eastAsia="宋体" w:cs="宋体"/>
          <w:b/>
          <w:bCs/>
          <w:sz w:val="24"/>
          <w:szCs w:val="24"/>
        </w:rPr>
        <w:t>第六条  项目验收标准与方式</w:t>
      </w:r>
      <w:bookmarkEnd w:id="189"/>
    </w:p>
    <w:p w14:paraId="77D0AB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按以下标准验收：</w:t>
      </w:r>
    </w:p>
    <w:p w14:paraId="0D077F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验收方式：</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应于项目实施完成后向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提出验收申请并提交加盖公章的项目验收成果材料，</w:t>
      </w:r>
      <w:r>
        <w:rPr>
          <w:rFonts w:hint="eastAsia" w:ascii="宋体" w:hAnsi="宋体" w:cs="宋体"/>
          <w:sz w:val="24"/>
          <w:szCs w:val="24"/>
          <w:lang w:val="en-US" w:eastAsia="zh-CN"/>
        </w:rPr>
        <w:t>甲</w:t>
      </w:r>
      <w:r>
        <w:rPr>
          <w:rFonts w:hint="eastAsia" w:ascii="宋体" w:hAnsi="宋体" w:eastAsia="宋体" w:cs="宋体"/>
          <w:sz w:val="24"/>
          <w:szCs w:val="24"/>
        </w:rPr>
        <w:t>应自收到</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验收请求及验收文档之日起【15】个工作日内对</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提供的产品与服务进行验收，</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在验收单上签字盖章视为验收通过。</w:t>
      </w:r>
    </w:p>
    <w:p w14:paraId="73B77F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确认验收不通过的，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应当及时向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发出书面通知。</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应在收到通知后及时修正或改进服务，直至符合验收标准。</w:t>
      </w:r>
    </w:p>
    <w:p w14:paraId="61A161AD">
      <w:pPr>
        <w:spacing w:line="360" w:lineRule="auto"/>
        <w:ind w:firstLine="482" w:firstLineChars="200"/>
        <w:outlineLvl w:val="1"/>
        <w:rPr>
          <w:rFonts w:hint="eastAsia" w:ascii="宋体" w:hAnsi="宋体" w:eastAsia="宋体" w:cs="宋体"/>
          <w:b/>
          <w:bCs/>
          <w:sz w:val="24"/>
          <w:szCs w:val="24"/>
        </w:rPr>
      </w:pPr>
      <w:bookmarkStart w:id="190" w:name="_Toc211439917"/>
      <w:r>
        <w:rPr>
          <w:rFonts w:hint="eastAsia" w:ascii="宋体" w:hAnsi="宋体" w:eastAsia="宋体" w:cs="宋体"/>
          <w:b/>
          <w:bCs/>
          <w:sz w:val="24"/>
          <w:szCs w:val="24"/>
        </w:rPr>
        <w:t>第七条  合同价款与付款方式</w:t>
      </w:r>
      <w:bookmarkEnd w:id="190"/>
    </w:p>
    <w:p w14:paraId="072D10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本合同按总价包干，合同总价款为人民币（大写）：_________________元（￥_______________），包括</w:t>
      </w:r>
      <w:r>
        <w:rPr>
          <w:rFonts w:hint="eastAsia" w:ascii="宋体" w:hAnsi="宋体" w:cs="宋体"/>
          <w:sz w:val="24"/>
          <w:szCs w:val="24"/>
          <w:lang w:eastAsia="zh-CN"/>
        </w:rPr>
        <w:t>承包方</w:t>
      </w:r>
      <w:r>
        <w:rPr>
          <w:rFonts w:hint="eastAsia" w:ascii="宋体" w:hAnsi="宋体" w:eastAsia="宋体" w:cs="宋体"/>
          <w:sz w:val="24"/>
          <w:szCs w:val="24"/>
        </w:rPr>
        <w:t>设计、安装、随机零配件、标配工具、运输保险、调试、培训、质保期服务、各项税费及合同实施过程中不可预见费用等。</w:t>
      </w:r>
    </w:p>
    <w:p w14:paraId="66D632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cs="宋体"/>
          <w:sz w:val="24"/>
          <w:szCs w:val="24"/>
          <w:lang w:eastAsia="zh-CN"/>
        </w:rPr>
        <w:t>预付</w:t>
      </w:r>
      <w:r>
        <w:rPr>
          <w:rFonts w:hint="eastAsia" w:ascii="宋体" w:hAnsi="宋体" w:eastAsia="宋体" w:cs="宋体"/>
          <w:sz w:val="24"/>
          <w:szCs w:val="24"/>
        </w:rPr>
        <w:t>款：合同签订后，</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收到</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开具的等额有效增值税发票之日起1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eastAsia="zh-CN"/>
        </w:rPr>
        <w:t>发包方</w:t>
      </w:r>
      <w:r>
        <w:rPr>
          <w:rFonts w:hint="eastAsia" w:ascii="宋体" w:hAnsi="宋体" w:eastAsia="宋体" w:cs="宋体"/>
          <w:sz w:val="24"/>
          <w:szCs w:val="24"/>
        </w:rPr>
        <w:t>向</w:t>
      </w:r>
      <w:r>
        <w:rPr>
          <w:rFonts w:hint="eastAsia" w:ascii="宋体" w:hAnsi="宋体" w:cs="宋体"/>
          <w:sz w:val="24"/>
          <w:szCs w:val="24"/>
          <w:lang w:eastAsia="zh-CN"/>
        </w:rPr>
        <w:t>承包方</w:t>
      </w:r>
      <w:r>
        <w:rPr>
          <w:rFonts w:hint="eastAsia" w:ascii="宋体" w:hAnsi="宋体" w:eastAsia="宋体" w:cs="宋体"/>
          <w:b/>
          <w:bCs/>
          <w:sz w:val="24"/>
          <w:szCs w:val="24"/>
        </w:rPr>
        <w:t>支付合同款的</w:t>
      </w:r>
      <w:r>
        <w:rPr>
          <w:rFonts w:hint="eastAsia" w:ascii="宋体" w:hAnsi="宋体" w:cs="宋体"/>
          <w:b/>
          <w:bCs/>
          <w:sz w:val="24"/>
          <w:szCs w:val="24"/>
          <w:lang w:val="en-US" w:eastAsia="zh-CN"/>
        </w:rPr>
        <w:t>3</w:t>
      </w:r>
      <w:r>
        <w:rPr>
          <w:rFonts w:hint="eastAsia" w:ascii="宋体" w:hAnsi="宋体" w:eastAsia="宋体" w:cs="宋体"/>
          <w:b/>
          <w:bCs/>
          <w:sz w:val="24"/>
          <w:szCs w:val="24"/>
          <w:u w:val="single"/>
        </w:rPr>
        <w:t>0</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426ADF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cs="宋体"/>
          <w:sz w:val="24"/>
          <w:szCs w:val="24"/>
          <w:lang w:eastAsia="zh-CN"/>
        </w:rPr>
        <w:t>进度</w:t>
      </w:r>
      <w:r>
        <w:rPr>
          <w:rFonts w:hint="eastAsia" w:ascii="宋体" w:hAnsi="宋体" w:eastAsia="宋体" w:cs="宋体"/>
          <w:sz w:val="24"/>
          <w:szCs w:val="24"/>
        </w:rPr>
        <w:t>款：</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cs="宋体"/>
          <w:sz w:val="24"/>
          <w:szCs w:val="24"/>
          <w:lang w:eastAsia="zh-TW"/>
        </w:rPr>
        <w:t>完成项目的深化设计及设备的安装，</w:t>
      </w:r>
      <w:r>
        <w:rPr>
          <w:rFonts w:hint="eastAsia" w:ascii="宋体" w:hAnsi="宋体" w:cs="宋体"/>
          <w:sz w:val="24"/>
          <w:szCs w:val="24"/>
          <w:lang w:eastAsia="zh-CN"/>
        </w:rPr>
        <w:t>经</w:t>
      </w:r>
      <w:r>
        <w:rPr>
          <w:rFonts w:hint="eastAsia" w:ascii="宋体" w:hAnsi="宋体" w:cs="宋体"/>
          <w:sz w:val="24"/>
          <w:szCs w:val="24"/>
          <w:lang w:val="en-US" w:eastAsia="zh-CN"/>
        </w:rPr>
        <w:t>甲</w:t>
      </w:r>
      <w:r>
        <w:rPr>
          <w:rFonts w:hint="eastAsia" w:ascii="宋体" w:hAnsi="宋体" w:cs="宋体"/>
          <w:sz w:val="24"/>
          <w:szCs w:val="24"/>
          <w:lang w:eastAsia="zh-CN"/>
        </w:rPr>
        <w:t>方预验收确认且</w:t>
      </w:r>
      <w:r>
        <w:rPr>
          <w:rFonts w:hint="eastAsia" w:ascii="宋体" w:hAnsi="宋体" w:cs="宋体"/>
          <w:sz w:val="24"/>
          <w:szCs w:val="24"/>
          <w:lang w:val="en-US" w:eastAsia="zh-CN"/>
        </w:rPr>
        <w:t>甲</w:t>
      </w:r>
      <w:r>
        <w:rPr>
          <w:rFonts w:hint="eastAsia" w:ascii="宋体" w:hAnsi="宋体" w:cs="宋体"/>
          <w:sz w:val="24"/>
          <w:szCs w:val="24"/>
          <w:lang w:eastAsia="zh-CN"/>
        </w:rPr>
        <w:t>方收到承包方开具的等额有效增</w:t>
      </w:r>
      <w:r>
        <w:rPr>
          <w:rFonts w:hint="eastAsia" w:ascii="宋体" w:hAnsi="宋体" w:eastAsia="宋体" w:cs="宋体"/>
          <w:sz w:val="24"/>
          <w:szCs w:val="24"/>
        </w:rPr>
        <w:t>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b/>
          <w:bCs/>
          <w:sz w:val="24"/>
          <w:szCs w:val="24"/>
        </w:rPr>
        <w:t>支付合同款的</w:t>
      </w:r>
      <w:r>
        <w:rPr>
          <w:rFonts w:hint="eastAsia" w:ascii="宋体" w:hAnsi="宋体" w:cs="宋体"/>
          <w:b/>
          <w:bCs/>
          <w:sz w:val="24"/>
          <w:szCs w:val="24"/>
          <w:u w:val="single"/>
          <w:lang w:val="en-US" w:eastAsia="zh-CN"/>
        </w:rPr>
        <w:t>30</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22C30E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cs="宋体"/>
          <w:sz w:val="24"/>
          <w:szCs w:val="24"/>
          <w:lang w:eastAsia="zh-CN"/>
        </w:rPr>
        <w:t>结算款</w:t>
      </w:r>
      <w:r>
        <w:rPr>
          <w:rFonts w:hint="eastAsia" w:ascii="宋体" w:hAnsi="宋体" w:eastAsia="宋体" w:cs="宋体"/>
          <w:sz w:val="24"/>
          <w:szCs w:val="24"/>
        </w:rPr>
        <w:t>：</w:t>
      </w:r>
      <w:r>
        <w:rPr>
          <w:rFonts w:hint="eastAsia" w:ascii="宋体" w:hAnsi="宋体" w:eastAsia="宋体" w:cs="宋体"/>
          <w:sz w:val="24"/>
          <w:szCs w:val="24"/>
          <w:lang w:eastAsia="zh-TW"/>
        </w:rPr>
        <w:t>项目施工完成，</w:t>
      </w:r>
      <w:r>
        <w:rPr>
          <w:rFonts w:hint="eastAsia" w:ascii="宋体" w:hAnsi="宋体" w:cs="宋体"/>
          <w:sz w:val="24"/>
          <w:szCs w:val="24"/>
          <w:lang w:val="en-US" w:eastAsia="zh-CN"/>
        </w:rPr>
        <w:t>甲</w:t>
      </w:r>
      <w:r>
        <w:rPr>
          <w:rFonts w:hint="eastAsia" w:ascii="宋体" w:hAnsi="宋体" w:eastAsia="宋体" w:cs="宋体"/>
          <w:sz w:val="24"/>
          <w:szCs w:val="24"/>
          <w:lang w:eastAsia="zh-CN"/>
        </w:rPr>
        <w:t>方最终</w:t>
      </w:r>
      <w:r>
        <w:rPr>
          <w:rFonts w:hint="eastAsia" w:ascii="宋体" w:hAnsi="宋体" w:eastAsia="宋体" w:cs="宋体"/>
          <w:sz w:val="24"/>
          <w:szCs w:val="24"/>
          <w:lang w:eastAsia="zh-TW"/>
        </w:rPr>
        <w:t>验收</w:t>
      </w:r>
      <w:r>
        <w:rPr>
          <w:rFonts w:hint="eastAsia" w:ascii="宋体" w:hAnsi="宋体" w:eastAsia="宋体" w:cs="宋体"/>
          <w:sz w:val="24"/>
          <w:szCs w:val="24"/>
          <w:lang w:eastAsia="zh-CN"/>
        </w:rPr>
        <w:t>合格</w:t>
      </w:r>
      <w:r>
        <w:rPr>
          <w:rFonts w:hint="eastAsia" w:ascii="宋体" w:hAnsi="宋体" w:eastAsia="宋体" w:cs="宋体"/>
          <w:sz w:val="24"/>
          <w:szCs w:val="24"/>
          <w:lang w:val="en-US" w:eastAsia="zh-CN"/>
        </w:rPr>
        <w:t>后</w:t>
      </w:r>
      <w:r>
        <w:rPr>
          <w:rFonts w:hint="eastAsia" w:ascii="宋体" w:hAnsi="宋体" w:eastAsia="宋体" w:cs="宋体"/>
          <w:sz w:val="24"/>
          <w:szCs w:val="24"/>
        </w:rPr>
        <w:t>且</w:t>
      </w:r>
      <w:r>
        <w:rPr>
          <w:rFonts w:hint="eastAsia" w:ascii="宋体" w:hAnsi="宋体" w:cs="宋体"/>
          <w:sz w:val="24"/>
          <w:szCs w:val="24"/>
          <w:lang w:val="en-US" w:eastAsia="zh-CN"/>
        </w:rPr>
        <w:t>甲</w:t>
      </w:r>
      <w:r>
        <w:rPr>
          <w:rFonts w:hint="eastAsia" w:ascii="宋体" w:hAnsi="宋体" w:eastAsia="宋体" w:cs="宋体"/>
          <w:sz w:val="24"/>
          <w:szCs w:val="24"/>
          <w:lang w:eastAsia="zh-CN"/>
        </w:rPr>
        <w:t>方</w:t>
      </w:r>
      <w:r>
        <w:rPr>
          <w:rFonts w:hint="eastAsia" w:ascii="宋体" w:hAnsi="宋体" w:eastAsia="宋体" w:cs="宋体"/>
          <w:sz w:val="24"/>
          <w:szCs w:val="24"/>
        </w:rPr>
        <w:t>收到</w:t>
      </w:r>
      <w:r>
        <w:rPr>
          <w:rFonts w:hint="eastAsia" w:ascii="宋体" w:hAnsi="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开具的等额有效增值税发票之日起1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b/>
          <w:bCs/>
          <w:sz w:val="24"/>
          <w:szCs w:val="24"/>
        </w:rPr>
        <w:t>支付合同款的</w:t>
      </w:r>
      <w:r>
        <w:rPr>
          <w:rFonts w:hint="eastAsia" w:ascii="宋体" w:hAnsi="宋体" w:cs="宋体"/>
          <w:b/>
          <w:bCs/>
          <w:sz w:val="24"/>
          <w:szCs w:val="24"/>
          <w:u w:val="single"/>
          <w:lang w:val="en-US" w:eastAsia="zh-CN"/>
        </w:rPr>
        <w:t>35</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191470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eastAsia="zh-CN"/>
        </w:rPr>
        <w:t>质保金</w:t>
      </w:r>
      <w:r>
        <w:rPr>
          <w:rFonts w:hint="eastAsia" w:ascii="宋体" w:hAnsi="宋体" w:eastAsia="宋体" w:cs="宋体"/>
          <w:sz w:val="24"/>
          <w:szCs w:val="24"/>
        </w:rPr>
        <w:t>：质保期满后且</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收到</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开具的等额有效增值税发票之日起1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b/>
          <w:bCs/>
          <w:sz w:val="24"/>
          <w:szCs w:val="24"/>
        </w:rPr>
        <w:t>支付合同款的</w:t>
      </w:r>
      <w:r>
        <w:rPr>
          <w:rFonts w:hint="eastAsia" w:ascii="宋体" w:hAnsi="宋体" w:eastAsia="宋体" w:cs="宋体"/>
          <w:b/>
          <w:bCs/>
          <w:sz w:val="24"/>
          <w:szCs w:val="24"/>
          <w:u w:val="single"/>
        </w:rPr>
        <w:t>5</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401D77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6</w:t>
      </w:r>
      <w:r>
        <w:rPr>
          <w:rFonts w:hint="eastAsia" w:ascii="宋体" w:hAnsi="宋体" w:eastAsia="宋体" w:cs="宋体"/>
          <w:sz w:val="24"/>
          <w:szCs w:val="24"/>
        </w:rPr>
        <w:t xml:space="preserve"> 开票信息：</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申请付款时，应按下列信息开具发票：</w:t>
      </w:r>
    </w:p>
    <w:p w14:paraId="45798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纳税人名称：</w:t>
      </w:r>
    </w:p>
    <w:p w14:paraId="62457E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纳税人识别号：</w:t>
      </w:r>
    </w:p>
    <w:p w14:paraId="1F0E4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纳税人地址及电话：</w:t>
      </w:r>
    </w:p>
    <w:p w14:paraId="019D64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14:paraId="0E17D1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帐号：</w:t>
      </w:r>
    </w:p>
    <w:p w14:paraId="42CC47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7</w:t>
      </w:r>
      <w:r>
        <w:rPr>
          <w:rFonts w:hint="eastAsia" w:ascii="宋体" w:hAnsi="宋体" w:eastAsia="宋体" w:cs="宋体"/>
          <w:sz w:val="24"/>
          <w:szCs w:val="24"/>
        </w:rPr>
        <w:t xml:space="preserve"> 支付方式：</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以银行转账方式向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支付服务价款，</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收款账户为：</w:t>
      </w:r>
    </w:p>
    <w:p w14:paraId="31CED4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账户名：</w:t>
      </w:r>
    </w:p>
    <w:p w14:paraId="66BE87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w:t>
      </w:r>
    </w:p>
    <w:p w14:paraId="366554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p w14:paraId="6878A99E">
      <w:pPr>
        <w:spacing w:line="360" w:lineRule="auto"/>
        <w:ind w:firstLine="482" w:firstLineChars="200"/>
        <w:outlineLvl w:val="1"/>
        <w:rPr>
          <w:rFonts w:hint="eastAsia" w:ascii="宋体" w:hAnsi="宋体" w:eastAsia="宋体" w:cs="宋体"/>
          <w:b/>
          <w:bCs/>
          <w:sz w:val="24"/>
          <w:szCs w:val="24"/>
        </w:rPr>
      </w:pPr>
      <w:bookmarkStart w:id="191" w:name="_Toc211439918"/>
      <w:r>
        <w:rPr>
          <w:rFonts w:hint="eastAsia" w:ascii="宋体" w:hAnsi="宋体" w:eastAsia="宋体" w:cs="宋体"/>
          <w:b/>
          <w:bCs/>
          <w:sz w:val="24"/>
          <w:szCs w:val="24"/>
        </w:rPr>
        <w:t>第八条  知识产权</w:t>
      </w:r>
      <w:bookmarkEnd w:id="191"/>
    </w:p>
    <w:p w14:paraId="78100D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显示屏及会议屏等设备内置安装的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自有软件，其软件著作权归属</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享有永久使用权。</w:t>
      </w:r>
    </w:p>
    <w:p w14:paraId="1AD778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显示屏及会议屏等设备以及</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自有软件应合法合规，保证不侵犯任何第三方的知识产权或商业秘密，且符合</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网络安全、信息保密要求。</w:t>
      </w:r>
    </w:p>
    <w:p w14:paraId="574711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会议系统，其软件著作权归属</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，在中标年限内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享有使用权。</w:t>
      </w:r>
    </w:p>
    <w:p w14:paraId="714B39D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8.4 </w:t>
      </w:r>
      <w:r>
        <w:rPr>
          <w:rFonts w:hint="eastAsia" w:ascii="宋体" w:hAnsi="宋体" w:eastAsia="宋体" w:cs="宋体"/>
          <w:sz w:val="24"/>
          <w:szCs w:val="24"/>
        </w:rPr>
        <w:t>乙方承诺，其为履行本合同所提供的软件、技术方案等不侵犯任何第三方的知识产权。如因此产生任何纠纷，由乙方承担全部责任，并赔偿由此给甲方造成的全部损失。</w:t>
      </w:r>
    </w:p>
    <w:p w14:paraId="174F93CB">
      <w:pPr>
        <w:spacing w:line="360" w:lineRule="auto"/>
        <w:ind w:firstLine="480" w:firstLineChars="200"/>
        <w:rPr>
          <w:rFonts w:hint="eastAsia" w:ascii="宋体" w:hAnsi="宋体" w:eastAsia="宋体" w:cs="宋体"/>
          <w:sz w:val="24"/>
          <w:szCs w:val="24"/>
        </w:rPr>
      </w:pPr>
    </w:p>
    <w:p w14:paraId="5C8319C0">
      <w:pPr>
        <w:spacing w:line="360" w:lineRule="auto"/>
        <w:ind w:firstLine="482" w:firstLineChars="200"/>
        <w:outlineLvl w:val="1"/>
        <w:rPr>
          <w:rFonts w:hint="eastAsia" w:ascii="宋体" w:hAnsi="宋体" w:eastAsia="宋体" w:cs="宋体"/>
          <w:b/>
          <w:bCs/>
          <w:sz w:val="24"/>
          <w:szCs w:val="24"/>
        </w:rPr>
      </w:pPr>
      <w:bookmarkStart w:id="192" w:name="_Toc211439919"/>
      <w:r>
        <w:rPr>
          <w:rFonts w:hint="eastAsia" w:ascii="宋体" w:hAnsi="宋体" w:eastAsia="宋体" w:cs="宋体"/>
          <w:b/>
          <w:bCs/>
          <w:sz w:val="24"/>
          <w:szCs w:val="24"/>
        </w:rPr>
        <w:t>第九条  违约责任</w:t>
      </w:r>
      <w:bookmarkEnd w:id="192"/>
    </w:p>
    <w:p w14:paraId="2C7FB5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交付的货物、工程/提供的服务不符合本合同规定的，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有权拒收，并且</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须向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支付本合同总价款5%的违约金。</w:t>
      </w:r>
    </w:p>
    <w:p w14:paraId="3A6814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9.2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未能按本合同第4.5款或第五条约定期限完成供货、安装调试、检验验收合格并交付</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使用的，从逾期之日起每日按本合同总价款1</w:t>
      </w:r>
      <w:r>
        <w:rPr>
          <w:rFonts w:hint="eastAsia" w:ascii="宋体" w:hAnsi="宋体" w:cs="宋体"/>
          <w:sz w:val="24"/>
          <w:szCs w:val="24"/>
          <w:lang w:val="en-US" w:eastAsia="zh-CN"/>
        </w:rPr>
        <w:t>%</w:t>
      </w:r>
      <w:r>
        <w:rPr>
          <w:rFonts w:hint="eastAsia" w:ascii="宋体" w:hAnsi="宋体" w:eastAsia="宋体" w:cs="宋体"/>
          <w:sz w:val="24"/>
          <w:szCs w:val="24"/>
        </w:rPr>
        <w:t>的数额向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支付违约金；逾期达15日以上的，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有权终止合同且据实结清</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费用，由此造成的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经济损失由</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承担。</w:t>
      </w:r>
    </w:p>
    <w:p w14:paraId="45EF9C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9.3 </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逾期付款，且经</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书面催告后15日内仍不付款的，则每日按本合同当期应付款项的1‰向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支付违约金；逾期达30日以上的，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有权终止合同且要求</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据实结清费用。</w:t>
      </w:r>
    </w:p>
    <w:p w14:paraId="14631D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9.4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违反本合同第8.2款约定的，应当立即停止相关行为，按</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要求采取适当措施消除对</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所产生的负面影响，并向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支付合同总价款10%的违约金。如</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因此被判公开赔礼道歉的，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除赔偿损失外，还应向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支付合同总价款20%的违约金。</w:t>
      </w:r>
    </w:p>
    <w:p w14:paraId="396B46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 除本条上述各款约定外，因一方违约造成另一方损失的，违约方应向守约方赔偿损失，包括但不限于守约方为此支付的律师费、差旅费、诉讼费、赔偿金（含判决及和解确定）等。</w:t>
      </w:r>
    </w:p>
    <w:p w14:paraId="636EB17C">
      <w:pPr>
        <w:spacing w:line="360" w:lineRule="auto"/>
        <w:ind w:firstLine="482" w:firstLineChars="200"/>
        <w:outlineLvl w:val="1"/>
        <w:rPr>
          <w:rFonts w:hint="eastAsia" w:ascii="宋体" w:hAnsi="宋体" w:eastAsia="宋体" w:cs="宋体"/>
          <w:b/>
          <w:bCs/>
          <w:sz w:val="24"/>
          <w:szCs w:val="24"/>
        </w:rPr>
      </w:pPr>
      <w:bookmarkStart w:id="193" w:name="_Toc211439920"/>
      <w:r>
        <w:rPr>
          <w:rFonts w:hint="eastAsia" w:ascii="宋体" w:hAnsi="宋体" w:eastAsia="宋体" w:cs="宋体"/>
          <w:b/>
          <w:bCs/>
          <w:sz w:val="24"/>
          <w:szCs w:val="24"/>
        </w:rPr>
        <w:t>第十条  争议解决</w:t>
      </w:r>
      <w:bookmarkEnd w:id="193"/>
    </w:p>
    <w:p w14:paraId="289BDD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合同执行过程中发生的任何争议，如双方不能通过友好协商解决，任一方均有权向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所在地的人民法院提起诉讼解决。</w:t>
      </w:r>
    </w:p>
    <w:p w14:paraId="7E800BB6">
      <w:pPr>
        <w:spacing w:line="360" w:lineRule="auto"/>
        <w:ind w:firstLine="482" w:firstLineChars="200"/>
        <w:outlineLvl w:val="1"/>
        <w:rPr>
          <w:rFonts w:hint="eastAsia" w:ascii="宋体" w:hAnsi="宋体" w:eastAsia="宋体" w:cs="宋体"/>
          <w:b/>
          <w:bCs/>
          <w:sz w:val="24"/>
          <w:szCs w:val="24"/>
        </w:rPr>
      </w:pPr>
      <w:bookmarkStart w:id="194" w:name="_Toc211439921"/>
      <w:r>
        <w:rPr>
          <w:rFonts w:hint="eastAsia" w:ascii="宋体" w:hAnsi="宋体" w:eastAsia="宋体" w:cs="宋体"/>
          <w:b/>
          <w:bCs/>
          <w:sz w:val="24"/>
          <w:szCs w:val="24"/>
        </w:rPr>
        <w:t>第十一条  不可抗力</w:t>
      </w:r>
      <w:bookmarkEnd w:id="194"/>
    </w:p>
    <w:p w14:paraId="114E50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出现当日向对方通报，以减轻可能给对方造成的损失，在取得有关机构的不可抗力证明或双方谅解确认后，允许延期履行或修订合同，并根据情况可部分或全部免于承担违约责任。</w:t>
      </w:r>
    </w:p>
    <w:p w14:paraId="04755924">
      <w:pPr>
        <w:spacing w:line="360" w:lineRule="auto"/>
        <w:ind w:firstLine="482" w:firstLineChars="200"/>
        <w:outlineLvl w:val="1"/>
        <w:rPr>
          <w:rFonts w:hint="eastAsia" w:ascii="宋体" w:hAnsi="宋体" w:eastAsia="宋体" w:cs="宋体"/>
          <w:b/>
          <w:bCs/>
          <w:sz w:val="24"/>
          <w:szCs w:val="24"/>
        </w:rPr>
      </w:pPr>
      <w:bookmarkStart w:id="195" w:name="_Toc211439922"/>
      <w:r>
        <w:rPr>
          <w:rFonts w:hint="eastAsia" w:ascii="宋体" w:hAnsi="宋体" w:eastAsia="宋体" w:cs="宋体"/>
          <w:b/>
          <w:bCs/>
          <w:sz w:val="24"/>
          <w:szCs w:val="24"/>
        </w:rPr>
        <w:t>第十二条  其它约定</w:t>
      </w:r>
      <w:bookmarkEnd w:id="195"/>
    </w:p>
    <w:p w14:paraId="24E96F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本合同所有附件、招标文件、投标文件、中标通知书均为合同的有效组成部分，与本合同具有同等法律效力。</w:t>
      </w:r>
    </w:p>
    <w:p w14:paraId="2A700E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本合同未尽事宜，甲乙双方可另行协商并签订补充协议，在执行本合同的过程中，所有经双方签署确认的文件（包括会议纪要、补充协议、往来信函）即成为本合同的有效组成部分。</w:t>
      </w:r>
    </w:p>
    <w:p w14:paraId="27E966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如一方地址、电话、传真号码有变更，应在变更当日内书面通知对方，否则应承担相应责任。</w:t>
      </w:r>
    </w:p>
    <w:p w14:paraId="400265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 除</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事先书面同意外，</w:t>
      </w:r>
      <w:bookmarkStart w:id="196" w:name="OLE_LINK1"/>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不得部分或全部转让其应履行的合同项下</w:t>
      </w:r>
      <w:bookmarkEnd w:id="196"/>
      <w:r>
        <w:rPr>
          <w:rFonts w:hint="eastAsia" w:ascii="宋体" w:hAnsi="宋体" w:eastAsia="宋体" w:cs="宋体"/>
          <w:sz w:val="24"/>
          <w:szCs w:val="24"/>
        </w:rPr>
        <w:t>的权利义务。</w:t>
      </w:r>
    </w:p>
    <w:p w14:paraId="36F347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 本合同在甲乙双方法定代表人或其授权代表签字盖章后生效。</w:t>
      </w:r>
    </w:p>
    <w:p w14:paraId="2E043D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12.6 合同一式</w:t>
      </w:r>
      <w:r>
        <w:rPr>
          <w:rFonts w:hint="eastAsia" w:ascii="宋体" w:hAnsi="宋体" w:eastAsia="宋体" w:cs="宋体"/>
          <w:sz w:val="24"/>
          <w:szCs w:val="24"/>
          <w:u w:val="single"/>
        </w:rPr>
        <w:t xml:space="preserve"> 4 </w:t>
      </w:r>
      <w:r>
        <w:rPr>
          <w:rFonts w:hint="eastAsia" w:ascii="宋体" w:hAnsi="宋体" w:eastAsia="宋体" w:cs="宋体"/>
          <w:sz w:val="24"/>
          <w:szCs w:val="24"/>
        </w:rPr>
        <w:t>份，</w:t>
      </w:r>
      <w:r>
        <w:rPr>
          <w:rFonts w:hint="eastAsia" w:ascii="宋体" w:hAnsi="宋体" w:cs="宋体"/>
          <w:sz w:val="24"/>
          <w:szCs w:val="24"/>
          <w:lang w:eastAsia="zh-CN"/>
        </w:rPr>
        <w:t>发包方</w:t>
      </w:r>
      <w:r>
        <w:rPr>
          <w:rFonts w:hint="eastAsia" w:ascii="宋体" w:hAnsi="宋体" w:eastAsia="宋体" w:cs="宋体"/>
          <w:sz w:val="24"/>
          <w:szCs w:val="24"/>
        </w:rPr>
        <w:t>执</w:t>
      </w:r>
      <w:r>
        <w:rPr>
          <w:rFonts w:hint="eastAsia" w:ascii="宋体" w:hAnsi="宋体" w:eastAsia="宋体" w:cs="宋体"/>
          <w:sz w:val="24"/>
          <w:szCs w:val="24"/>
          <w:u w:val="single"/>
        </w:rPr>
        <w:t xml:space="preserve"> 3 </w:t>
      </w:r>
      <w:r>
        <w:rPr>
          <w:rFonts w:hint="eastAsia" w:ascii="宋体" w:hAnsi="宋体" w:eastAsia="宋体" w:cs="宋体"/>
          <w:sz w:val="24"/>
          <w:szCs w:val="24"/>
        </w:rPr>
        <w:t>份，</w:t>
      </w:r>
      <w:r>
        <w:rPr>
          <w:rFonts w:hint="eastAsia" w:ascii="宋体" w:hAnsi="宋体" w:cs="宋体"/>
          <w:sz w:val="24"/>
          <w:szCs w:val="24"/>
          <w:lang w:eastAsia="zh-CN"/>
        </w:rPr>
        <w:t>承包方</w:t>
      </w:r>
      <w:r>
        <w:rPr>
          <w:rFonts w:hint="eastAsia" w:ascii="宋体" w:hAnsi="宋体" w:eastAsia="宋体" w:cs="宋体"/>
          <w:sz w:val="24"/>
          <w:szCs w:val="24"/>
        </w:rPr>
        <w:t>执</w:t>
      </w:r>
      <w:r>
        <w:rPr>
          <w:rFonts w:hint="eastAsia" w:ascii="宋体" w:hAnsi="宋体" w:eastAsia="宋体" w:cs="宋体"/>
          <w:sz w:val="24"/>
          <w:szCs w:val="24"/>
          <w:u w:val="single"/>
        </w:rPr>
        <w:t xml:space="preserve"> 1 </w:t>
      </w:r>
      <w:r>
        <w:rPr>
          <w:rFonts w:hint="eastAsia" w:ascii="宋体" w:hAnsi="宋体" w:eastAsia="宋体" w:cs="宋体"/>
          <w:sz w:val="24"/>
          <w:szCs w:val="24"/>
        </w:rPr>
        <w:t>份，均具有同等法律效力。</w:t>
      </w:r>
    </w:p>
    <w:p w14:paraId="7F52F38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64A721B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148F7C8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52F63FF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2C62CEB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242C82F1">
      <w:pPr>
        <w:snapToGrid w:val="0"/>
        <w:spacing w:line="360" w:lineRule="auto"/>
        <w:ind w:firstLine="1680" w:firstLineChars="800"/>
        <w:rPr>
          <w:rFonts w:hint="eastAsia" w:ascii="仿宋" w:hAnsi="仿宋" w:eastAsia="仿宋" w:cs="仿宋"/>
          <w:szCs w:val="21"/>
          <w:shd w:val="clear" w:color="auto" w:fill="FFFFFF"/>
          <w:lang w:val="en-AU"/>
        </w:rPr>
      </w:pPr>
      <w:r>
        <w:rPr>
          <w:rFonts w:hint="eastAsia" w:ascii="仿宋" w:hAnsi="仿宋" w:eastAsia="仿宋" w:cs="仿宋"/>
          <w:szCs w:val="21"/>
          <w:shd w:val="clear" w:color="auto" w:fill="FFFFFF"/>
        </w:rPr>
        <w:t>――――――――本页以下为盖章页――――――――――</w:t>
      </w:r>
    </w:p>
    <w:p w14:paraId="006371FB">
      <w:pPr>
        <w:spacing w:line="360" w:lineRule="auto"/>
        <w:jc w:val="both"/>
        <w:rPr>
          <w:rFonts w:hint="eastAsia" w:ascii="宋体" w:hAnsi="宋体" w:eastAsia="宋体" w:cs="宋体"/>
          <w:b/>
          <w:color w:val="000000" w:themeColor="text1"/>
          <w:sz w:val="28"/>
          <w:szCs w:val="28"/>
          <w14:textFill>
            <w14:solidFill>
              <w14:schemeClr w14:val="tx1"/>
            </w14:solidFill>
          </w14:textFill>
        </w:rPr>
      </w:pPr>
    </w:p>
    <w:p w14:paraId="62B9ECF5">
      <w:p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签署页</w:t>
      </w:r>
    </w:p>
    <w:p w14:paraId="62757F93">
      <w:pPr>
        <w:spacing w:line="360" w:lineRule="auto"/>
        <w:rPr>
          <w:rFonts w:ascii="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甲</w:t>
      </w:r>
      <w:r>
        <w:rPr>
          <w:rFonts w:hint="eastAsia" w:ascii="宋体" w:hAnsi="宋体" w:cs="宋体"/>
          <w:color w:val="000000" w:themeColor="text1"/>
          <w:sz w:val="24"/>
          <w:lang w:eastAsia="zh-CN"/>
          <w14:textFill>
            <w14:solidFill>
              <w14:schemeClr w14:val="tx1"/>
            </w14:solidFill>
          </w14:textFill>
        </w:rPr>
        <w:t>方</w:t>
      </w:r>
      <w:r>
        <w:rPr>
          <w:rFonts w:hint="eastAsia" w:ascii="宋体"/>
          <w:color w:val="000000" w:themeColor="text1"/>
          <w:sz w:val="24"/>
          <w14:textFill>
            <w14:solidFill>
              <w14:schemeClr w14:val="tx1"/>
            </w14:solidFill>
          </w14:textFill>
        </w:rPr>
        <w:t>：</w:t>
      </w:r>
      <w:r>
        <w:rPr>
          <w:rFonts w:hint="eastAsia" w:ascii="宋体"/>
          <w:color w:val="000000" w:themeColor="text1"/>
          <w:sz w:val="24"/>
          <w:u w:val="single"/>
          <w14:textFill>
            <w14:solidFill>
              <w14:schemeClr w14:val="tx1"/>
            </w14:solidFill>
          </w14:textFill>
        </w:rPr>
        <w:t>广州柴油机厂股份有限公司</w:t>
      </w:r>
      <w:r>
        <w:rPr>
          <w:rFonts w:hint="eastAsia" w:ascii="宋体"/>
          <w:color w:val="000000" w:themeColor="text1"/>
          <w:sz w:val="24"/>
          <w14:textFill>
            <w14:solidFill>
              <w14:schemeClr w14:val="tx1"/>
            </w14:solidFill>
          </w14:textFill>
        </w:rPr>
        <w:t xml:space="preserve">    </w:t>
      </w:r>
      <w:r>
        <w:rPr>
          <w:rFonts w:hint="eastAsia" w:ascii="宋体"/>
          <w:color w:val="000000" w:themeColor="text1"/>
          <w:sz w:val="24"/>
          <w:lang w:val="en-US" w:eastAsia="zh-CN"/>
          <w14:textFill>
            <w14:solidFill>
              <w14:schemeClr w14:val="tx1"/>
            </w14:solidFill>
          </w14:textFill>
        </w:rPr>
        <w:t xml:space="preserve">   </w:t>
      </w:r>
      <w:r>
        <w:rPr>
          <w:rFonts w:hint="eastAsia" w:ascii="宋体"/>
          <w:color w:val="000000" w:themeColor="text1"/>
          <w:sz w:val="24"/>
          <w14:textFill>
            <w14:solidFill>
              <w14:schemeClr w14:val="tx1"/>
            </w14:solidFill>
          </w14:textFill>
        </w:rPr>
        <w:t xml:space="preserve"> </w:t>
      </w:r>
      <w:r>
        <w:rPr>
          <w:rFonts w:hint="eastAsia" w:ascii="宋体" w:hAnsi="宋体" w:cs="宋体"/>
          <w:sz w:val="24"/>
          <w:szCs w:val="24"/>
          <w:lang w:val="en-US" w:eastAsia="zh-CN"/>
        </w:rPr>
        <w:t>乙</w:t>
      </w:r>
      <w:r>
        <w:rPr>
          <w:rFonts w:hint="eastAsia" w:ascii="宋体" w:hAnsi="宋体" w:cs="宋体"/>
          <w:color w:val="000000" w:themeColor="text1"/>
          <w:sz w:val="24"/>
          <w:lang w:eastAsia="zh-CN"/>
          <w14:textFill>
            <w14:solidFill>
              <w14:schemeClr w14:val="tx1"/>
            </w14:solidFill>
          </w14:textFill>
        </w:rPr>
        <w:t>方</w:t>
      </w:r>
      <w:r>
        <w:rPr>
          <w:rFonts w:hint="eastAsia" w:ascii="宋体"/>
          <w:color w:val="000000" w:themeColor="text1"/>
          <w:sz w:val="24"/>
          <w14:textFill>
            <w14:solidFill>
              <w14:schemeClr w14:val="tx1"/>
            </w14:solidFill>
          </w14:textFill>
        </w:rPr>
        <w:t>：</w:t>
      </w:r>
    </w:p>
    <w:p w14:paraId="62E1B55A">
      <w:pPr>
        <w:tabs>
          <w:tab w:val="left" w:pos="4680"/>
          <w:tab w:val="left" w:pos="4860"/>
        </w:tabs>
        <w:spacing w:line="360" w:lineRule="auto"/>
        <w:ind w:firstLine="1531" w:firstLineChars="638"/>
        <w:rPr>
          <w:rFonts w:ascii="宋体" w:hAnsi="宋体"/>
          <w:bCs/>
          <w:color w:val="000000" w:themeColor="text1"/>
          <w:spacing w:val="30"/>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3197225</wp:posOffset>
                </wp:positionH>
                <wp:positionV relativeFrom="paragraph">
                  <wp:posOffset>348615</wp:posOffset>
                </wp:positionV>
                <wp:extent cx="2259330" cy="3259455"/>
                <wp:effectExtent l="4445" t="4445" r="22225" b="1270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59330" cy="3259455"/>
                        </a:xfrm>
                        <a:prstGeom prst="rect">
                          <a:avLst/>
                        </a:prstGeom>
                        <a:solidFill>
                          <a:srgbClr val="FFFFFF"/>
                        </a:solidFill>
                        <a:ln w="9525" cmpd="sng">
                          <a:solidFill>
                            <a:srgbClr val="000000"/>
                          </a:solidFill>
                          <a:miter lim="800000"/>
                        </a:ln>
                        <a:effectLst/>
                      </wps:spPr>
                      <wps:txbx>
                        <w:txbxContent>
                          <w:p w14:paraId="79C945CB">
                            <w:r>
                              <w:rPr>
                                <w:rFonts w:hint="eastAsia"/>
                              </w:rPr>
                              <w:t>法定代表人：</w:t>
                            </w:r>
                          </w:p>
                          <w:p w14:paraId="5265B7AD"/>
                          <w:p w14:paraId="5DF3E780">
                            <w:r>
                              <w:rPr>
                                <w:rFonts w:hint="eastAsia"/>
                              </w:rPr>
                              <w:t>委托代理人：（签章）</w:t>
                            </w:r>
                          </w:p>
                          <w:p w14:paraId="4E3F5F67"/>
                          <w:p w14:paraId="1E2979CD">
                            <w:r>
                              <w:rPr>
                                <w:rFonts w:hint="eastAsia"/>
                              </w:rPr>
                              <w:t>住所：</w:t>
                            </w:r>
                          </w:p>
                          <w:p w14:paraId="040973C6"/>
                          <w:p w14:paraId="1887DC4B">
                            <w:r>
                              <w:rPr>
                                <w:rFonts w:hint="eastAsia"/>
                              </w:rPr>
                              <w:t>开户名：</w:t>
                            </w:r>
                          </w:p>
                          <w:p w14:paraId="3B554F56">
                            <w:r>
                              <w:rPr>
                                <w:rFonts w:hint="eastAsia"/>
                              </w:rPr>
                              <w:t>开户银行：</w:t>
                            </w:r>
                          </w:p>
                          <w:p w14:paraId="53A98A45">
                            <w:r>
                              <w:rPr>
                                <w:rFonts w:hint="eastAsia"/>
                              </w:rPr>
                              <w:t>银行账户：</w:t>
                            </w:r>
                          </w:p>
                          <w:p w14:paraId="33F2B9AF">
                            <w:r>
                              <w:rPr>
                                <w:rFonts w:hint="eastAsia"/>
                              </w:rPr>
                              <w:t>签约日期：     年    月    日</w:t>
                            </w:r>
                          </w:p>
                          <w:p w14:paraId="2DE29EED"/>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51.75pt;margin-top:27.45pt;height:256.65pt;width:177.9pt;z-index:251660288;mso-width-relative:page;mso-height-relative:page;" fillcolor="#FFFFFF" filled="t" stroked="t" coordsize="21600,21600" o:gfxdata="UEsDBAoAAAAAAIdO4kAAAAAAAAAAAAAAAAAEAAAAZHJzL1BLAwQUAAAACACHTuJAPzJcRdkAAAAK&#10;AQAADwAAAGRycy9kb3ducmV2LnhtbE2Py07DMBBF90j8gzVIbBC12zQhCXG6QALBDgqCrRtPkwg/&#10;gu2m5e8ZVrCbx9GdM83mZA2bMcTROwnLhQCGrvN6dL2Et9f76xJYTMppZbxDCd8YYdOenzWq1v7o&#10;XnDepp5RiIu1kjCkNNWcx25Aq+LCT+hot/fBqkRt6LkO6kjh1vCVEAW3anR0YVAT3g3YfW4PVkK5&#10;fpw/4lP2/N4Ve1Olq5v54StIeXmxFLfAEp7SHwy/+qQOLTnt/MHpyIyEXGQ5oVSsK2AElHmVAdvR&#10;oChXwNuG/3+h/QFQSwMEFAAAAAgAh07iQKxFVPFNAgAAoQQAAA4AAABkcnMvZTJvRG9jLnhtbK1U&#10;zW7UMBC+I/EOlu9s9hfaqNmqdLUIqfxIhQfwOk5iYXuM7d1keQB4A05cuPNc+xyMnbREhUMP5BB5&#10;MuNvvvlmJheXnVbkIJyXYAo6m0wpEYZDKU1d0I8fts/OKPGBmZIpMKKgR+Hp5frpk4vW5mIODahS&#10;OIIgxuetLWgTgs2zzPNGaOYnYIVBZwVOs4Cmq7PSsRbRtcrm0+nzrAVXWgdceI9fN72TDojuMYBQ&#10;VZKLDfC9Fib0qE4oFrAk30jr6TqxrSrBw7uq8iIQVVCsNKQ3JsHzLr6z9QXLa8dsI/lAgT2GwoOa&#10;NJMGk95DbVhgZO/kX1BacgceqjDhoLO+kKQIVjGbPtDmtmFWpFpQam/vRff/D5a/Pbx3RJY4CZQY&#10;prHhp+/fTj9+nX5+JYsoT2t9jlG3FuNC9xK6GBpL9fYG+CdPDFw3zNTiyjloG8FKpDeLN7PR1R7H&#10;R5Bd+wZKzMP2ARJQVzkdAVENgujYmuN9a0QXCMeP8/nqfLFAF0ffAo3lapVysPzuunU+vBKgSTwU&#10;1GHvEzw73PgQ6bD8LiTRByXLrVQqGa7eXStHDgznZJueAd2Pw5QhbUHPV/MVEtEWVfOm7sUYh/kx&#10;2jQ9/0LTMuAmKakLejYOUiZSEml6B+pRySheL2Podt3QmR2UR9TUQT/ZuNd4aMB9oaTFqUaCn/fM&#10;CUrUa4N9OZ8tl3ENkrFcvZij4cae3djDDEeoggZK+uN16Fdnb52sG8zUT4KBK+xlJZPKkWrPapgA&#10;nNwk/rBlcTXGdor682d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MlxF2QAAAAoBAAAPAAAA&#10;AAAAAAEAIAAAACIAAABkcnMvZG93bnJldi54bWxQSwECFAAUAAAACACHTuJArEVU8U0CAAChBAAA&#10;DgAAAAAAAAABACAAAAAoAQAAZHJzL2Uyb0RvYy54bWxQSwUGAAAAAAYABgBZAQAA5wUAAAAA&#10;">
                <v:fill on="t" focussize="0,0"/>
                <v:stroke color="#000000" miterlimit="8" joinstyle="miter"/>
                <v:imagedata o:title=""/>
                <o:lock v:ext="edit" aspectratio="f"/>
                <v:textbox>
                  <w:txbxContent>
                    <w:p w14:paraId="79C945CB">
                      <w:r>
                        <w:rPr>
                          <w:rFonts w:hint="eastAsia"/>
                        </w:rPr>
                        <w:t>法定代表人：</w:t>
                      </w:r>
                    </w:p>
                    <w:p w14:paraId="5265B7AD"/>
                    <w:p w14:paraId="5DF3E780">
                      <w:r>
                        <w:rPr>
                          <w:rFonts w:hint="eastAsia"/>
                        </w:rPr>
                        <w:t>委托代理人：（签章）</w:t>
                      </w:r>
                    </w:p>
                    <w:p w14:paraId="4E3F5F67"/>
                    <w:p w14:paraId="1E2979CD">
                      <w:r>
                        <w:rPr>
                          <w:rFonts w:hint="eastAsia"/>
                        </w:rPr>
                        <w:t>住所：</w:t>
                      </w:r>
                    </w:p>
                    <w:p w14:paraId="040973C6"/>
                    <w:p w14:paraId="1887DC4B">
                      <w:r>
                        <w:rPr>
                          <w:rFonts w:hint="eastAsia"/>
                        </w:rPr>
                        <w:t>开户名：</w:t>
                      </w:r>
                    </w:p>
                    <w:p w14:paraId="3B554F56">
                      <w:r>
                        <w:rPr>
                          <w:rFonts w:hint="eastAsia"/>
                        </w:rPr>
                        <w:t>开户银行：</w:t>
                      </w:r>
                    </w:p>
                    <w:p w14:paraId="53A98A45">
                      <w:r>
                        <w:rPr>
                          <w:rFonts w:hint="eastAsia"/>
                        </w:rPr>
                        <w:t>银行账户：</w:t>
                      </w:r>
                    </w:p>
                    <w:p w14:paraId="33F2B9AF">
                      <w:r>
                        <w:rPr>
                          <w:rFonts w:hint="eastAsia"/>
                        </w:rPr>
                        <w:t>签约日期：     年    月    日</w:t>
                      </w:r>
                    </w:p>
                    <w:p w14:paraId="2DE29EED"/>
                  </w:txbxContent>
                </v:textbox>
              </v:shape>
            </w:pict>
          </mc:Fallback>
        </mc:AlternateContent>
      </w:r>
      <w:r>
        <w:rPr>
          <w:rFonts w:hint="eastAsia" w:ascii="宋体"/>
          <w:color w:val="000000" w:themeColor="text1"/>
          <w:sz w:val="24"/>
          <w14:textFill>
            <w14:solidFill>
              <w14:schemeClr w14:val="tx1"/>
            </w14:solidFill>
          </w14:textFill>
        </w:rPr>
        <w:t>（盖章）                                   （盖章）</w:t>
      </w:r>
    </w:p>
    <w:p w14:paraId="58E0C400">
      <w:pPr>
        <w:rPr>
          <w:rFonts w:ascii="宋体" w:hAnsi="宋体" w:eastAsia="宋体" w:cs="宋体"/>
          <w:color w:val="000000" w:themeColor="text1"/>
          <w:sz w:val="28"/>
          <w:szCs w:val="28"/>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50165</wp:posOffset>
                </wp:positionV>
                <wp:extent cx="2363470" cy="3260725"/>
                <wp:effectExtent l="4445" t="5080" r="13335" b="1079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3470" cy="3260725"/>
                        </a:xfrm>
                        <a:prstGeom prst="rect">
                          <a:avLst/>
                        </a:prstGeom>
                        <a:solidFill>
                          <a:srgbClr val="FFFFFF"/>
                        </a:solidFill>
                        <a:ln w="9525" cmpd="sng">
                          <a:solidFill>
                            <a:srgbClr val="000000"/>
                          </a:solidFill>
                          <a:miter lim="800000"/>
                        </a:ln>
                        <a:effectLst/>
                      </wps:spPr>
                      <wps:txbx>
                        <w:txbxContent>
                          <w:p w14:paraId="2BB3554A">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p w14:paraId="73F03ADC">
                            <w:pPr>
                              <w:rPr>
                                <w:color w:val="000000" w:themeColor="text1"/>
                                <w14:textFill>
                                  <w14:solidFill>
                                    <w14:schemeClr w14:val="tx1"/>
                                  </w14:solidFill>
                                </w14:textFill>
                              </w:rPr>
                            </w:pPr>
                          </w:p>
                          <w:p w14:paraId="7D9DB446">
                            <w:pPr>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委托代理人：（签章）</w:t>
                            </w:r>
                          </w:p>
                          <w:p w14:paraId="4F9CBB2B">
                            <w:pPr>
                              <w:rPr>
                                <w:color w:val="000000" w:themeColor="text1"/>
                                <w14:textFill>
                                  <w14:solidFill>
                                    <w14:schemeClr w14:val="tx1"/>
                                  </w14:solidFill>
                                </w14:textFill>
                              </w:rPr>
                            </w:pPr>
                          </w:p>
                          <w:p w14:paraId="151546E4">
                            <w:pPr>
                              <w:rPr>
                                <w:color w:val="000000" w:themeColor="text1"/>
                                <w14:textFill>
                                  <w14:solidFill>
                                    <w14:schemeClr w14:val="tx1"/>
                                  </w14:solidFill>
                                </w14:textFill>
                              </w:rPr>
                            </w:pPr>
                            <w:r>
                              <w:rPr>
                                <w:rFonts w:hint="eastAsia"/>
                                <w:color w:val="000000" w:themeColor="text1"/>
                                <w14:textFill>
                                  <w14:solidFill>
                                    <w14:schemeClr w14:val="tx1"/>
                                  </w14:solidFill>
                                </w14:textFill>
                              </w:rPr>
                              <w:t>住所：广州市荔湾区芳村大道东73号</w:t>
                            </w:r>
                          </w:p>
                          <w:p w14:paraId="1A95D369">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开户名：广州柴油机厂股份有限公司</w:t>
                            </w:r>
                          </w:p>
                          <w:p w14:paraId="4C239360">
                            <w:pPr>
                              <w:rPr>
                                <w:color w:val="000000" w:themeColor="text1"/>
                                <w14:textFill>
                                  <w14:solidFill>
                                    <w14:schemeClr w14:val="tx1"/>
                                  </w14:solidFill>
                                </w14:textFill>
                              </w:rPr>
                            </w:pPr>
                          </w:p>
                          <w:p w14:paraId="65529F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开户银行：工商银行广州冲口支行</w:t>
                            </w:r>
                          </w:p>
                          <w:p w14:paraId="7C7305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银行账户：3602014409000646690</w:t>
                            </w:r>
                          </w:p>
                          <w:p w14:paraId="613D1D7C">
                            <w:pPr>
                              <w:rPr>
                                <w:rFonts w:hint="eastAsia"/>
                                <w:color w:val="000000" w:themeColor="text1"/>
                                <w14:textFill>
                                  <w14:solidFill>
                                    <w14:schemeClr w14:val="tx1"/>
                                  </w14:solidFill>
                                </w14:textFill>
                              </w:rPr>
                            </w:pPr>
                          </w:p>
                          <w:p w14:paraId="2DE842C3">
                            <w:pPr>
                              <w:rPr>
                                <w:rFonts w:hint="eastAsia"/>
                                <w:color w:val="000000" w:themeColor="text1"/>
                                <w14:textFill>
                                  <w14:solidFill>
                                    <w14:schemeClr w14:val="tx1"/>
                                  </w14:solidFill>
                                </w14:textFill>
                              </w:rPr>
                            </w:pPr>
                          </w:p>
                          <w:p w14:paraId="033C9507">
                            <w:pPr>
                              <w:rPr>
                                <w:color w:val="000000" w:themeColor="text1"/>
                                <w14:textFill>
                                  <w14:solidFill>
                                    <w14:schemeClr w14:val="tx1"/>
                                  </w14:solidFill>
                                </w14:textFill>
                              </w:rPr>
                            </w:pPr>
                            <w:r>
                              <w:rPr>
                                <w:rFonts w:hint="eastAsia"/>
                                <w:color w:val="000000" w:themeColor="text1"/>
                                <w14:textFill>
                                  <w14:solidFill>
                                    <w14:schemeClr w14:val="tx1"/>
                                  </w14:solidFill>
                                </w14:textFill>
                              </w:rPr>
                              <w:t>签约日期：    年    月   日</w:t>
                            </w:r>
                          </w:p>
                          <w:p w14:paraId="16A727CB">
                            <w:pPr>
                              <w:rPr>
                                <w:color w:val="000000" w:themeColor="text1"/>
                                <w14:textFill>
                                  <w14:solidFill>
                                    <w14:schemeClr w14:val="tx1"/>
                                  </w14:solidFill>
                                </w14:textFill>
                              </w:rPr>
                            </w:pPr>
                          </w:p>
                          <w:p w14:paraId="1A53011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pt;margin-top:3.95pt;height:256.75pt;width:186.1pt;z-index:251661312;mso-width-relative:page;mso-height-relative:page;" fillcolor="#FFFFFF" filled="t" stroked="t" coordsize="21600,21600" o:gfxdata="UEsDBAoAAAAAAIdO4kAAAAAAAAAAAAAAAAAEAAAAZHJzL1BLAwQUAAAACACHTuJAZ7DUJNgAAAAI&#10;AQAADwAAAGRycy9kb3ducmV2LnhtbE2PzU7DMBCE70i8g7VIXBC105q0Ddn0gASCGxQEVzfeJhH+&#10;CbablrfHnOA4mtHMN/XmZA2bKMTBO4RiJoCRa70eXIfw9np/vQIWk3JaGe8I4ZsibJrzs1pV2h/d&#10;C03b1LFc4mKlEPqUxorz2PZkVZz5kVz29j5YlbIMHddBHXO5NXwuRMmtGlxe6NVIdz21n9uDRVjJ&#10;x+kjPi2e39tyb9bpajk9fAXEy4tC3AJLdEp/YfjFz+jQZKadPzgdmUFYSJmTCMs1sGxLUZbAdgg3&#10;80ICb2r+/0DzA1BLAwQUAAAACACHTuJAruntE08CAAChBAAADgAAAGRycy9lMm9Eb2MueG1srVTN&#10;btQwEL4j8Q6W7zS7293+RM1WpVURUvmRCg/gdZzEwvaYsXeT8gD0DThx4c5z9TkYO9uyKiD1QA6R&#10;JzP+5ptvZnJyOljDNgqDBlfx6d6EM+Uk1Nq1Ff/44fLFEWchClcLA05V/EYFfrp8/uyk96WaQQem&#10;VsgIxIWy9xXvYvRlUQTZKSvCHnjlyNkAWhHJxLaoUfSEbk0xm0wOih6w9ghShUBfL0Yn3yLiUwCh&#10;abRUFyDXVrk4oqIyIlJJodM+8GVm2zRKxndNE1RkpuJUacxvSkLnVXoXyxNRtih8p+WWgngKhUc1&#10;WaEdJX2AuhBRsDXqP6CslggBmrgnwRZjIVkRqmI6eaTNdSe8yrWQ1ME/iB7+H6x8u3mPTNcVX3Dm&#10;hKWG3327vfv+8+7HV7ZI8vQ+lBR17SkuDi9hoKHJpQZ/BfJTYA7OO+FadYYIfadETfSm6Waxc3XE&#10;CQlk1b+BmvKIdYQMNDRok3akBiN0as3NQ2vUEJmkj7P9g/35Ibkk+fZnB5PDWWZXiPL+uscQXymw&#10;LB0qjtT7DC82VyEmOqK8D0nZAhhdX2pjsoHt6twg2wiak8v85AoehRnH+oofLyg3k9aTasG1oxj/&#10;RJvk529oVkfaJKNtxY92g4xLlFSe3i31pGQSb5QxDqth25kV1DekKcI42bTXdOgAv3DW01QTwc9r&#10;gYoz89pRX46n83lag2zMF4czMnDXs9r1CCcJquKRs/F4HsfVWXvUbUeZxklwcEa9bHRWOVEdWW0n&#10;gCY3i7/dsrQau3aO+v1nW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7DUJNgAAAAIAQAADwAA&#10;AAAAAAABACAAAAAiAAAAZHJzL2Rvd25yZXYueG1sUEsBAhQAFAAAAAgAh07iQK7p7RNPAgAAoQQA&#10;AA4AAAAAAAAAAQAgAAAAJwEAAGRycy9lMm9Eb2MueG1sUEsFBgAAAAAGAAYAWQEAAOgFAAAAAA==&#10;">
                <v:fill on="t" focussize="0,0"/>
                <v:stroke color="#000000" miterlimit="8" joinstyle="miter"/>
                <v:imagedata o:title=""/>
                <o:lock v:ext="edit" aspectratio="f"/>
                <v:textbox>
                  <w:txbxContent>
                    <w:p w14:paraId="2BB3554A">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p w14:paraId="73F03ADC">
                      <w:pPr>
                        <w:rPr>
                          <w:color w:val="000000" w:themeColor="text1"/>
                          <w14:textFill>
                            <w14:solidFill>
                              <w14:schemeClr w14:val="tx1"/>
                            </w14:solidFill>
                          </w14:textFill>
                        </w:rPr>
                      </w:pPr>
                    </w:p>
                    <w:p w14:paraId="7D9DB446">
                      <w:pPr>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委托代理人：（签章）</w:t>
                      </w:r>
                    </w:p>
                    <w:p w14:paraId="4F9CBB2B">
                      <w:pPr>
                        <w:rPr>
                          <w:color w:val="000000" w:themeColor="text1"/>
                          <w14:textFill>
                            <w14:solidFill>
                              <w14:schemeClr w14:val="tx1"/>
                            </w14:solidFill>
                          </w14:textFill>
                        </w:rPr>
                      </w:pPr>
                    </w:p>
                    <w:p w14:paraId="151546E4">
                      <w:pPr>
                        <w:rPr>
                          <w:color w:val="000000" w:themeColor="text1"/>
                          <w14:textFill>
                            <w14:solidFill>
                              <w14:schemeClr w14:val="tx1"/>
                            </w14:solidFill>
                          </w14:textFill>
                        </w:rPr>
                      </w:pPr>
                      <w:r>
                        <w:rPr>
                          <w:rFonts w:hint="eastAsia"/>
                          <w:color w:val="000000" w:themeColor="text1"/>
                          <w14:textFill>
                            <w14:solidFill>
                              <w14:schemeClr w14:val="tx1"/>
                            </w14:solidFill>
                          </w14:textFill>
                        </w:rPr>
                        <w:t>住所：广州市荔湾区芳村大道东73号</w:t>
                      </w:r>
                    </w:p>
                    <w:p w14:paraId="1A95D369">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开户名：广州柴油机厂股份有限公司</w:t>
                      </w:r>
                    </w:p>
                    <w:p w14:paraId="4C239360">
                      <w:pPr>
                        <w:rPr>
                          <w:color w:val="000000" w:themeColor="text1"/>
                          <w14:textFill>
                            <w14:solidFill>
                              <w14:schemeClr w14:val="tx1"/>
                            </w14:solidFill>
                          </w14:textFill>
                        </w:rPr>
                      </w:pPr>
                    </w:p>
                    <w:p w14:paraId="65529F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开户银行：工商银行广州冲口支行</w:t>
                      </w:r>
                    </w:p>
                    <w:p w14:paraId="7C7305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银行账户：3602014409000646690</w:t>
                      </w:r>
                    </w:p>
                    <w:p w14:paraId="613D1D7C">
                      <w:pPr>
                        <w:rPr>
                          <w:rFonts w:hint="eastAsia"/>
                          <w:color w:val="000000" w:themeColor="text1"/>
                          <w14:textFill>
                            <w14:solidFill>
                              <w14:schemeClr w14:val="tx1"/>
                            </w14:solidFill>
                          </w14:textFill>
                        </w:rPr>
                      </w:pPr>
                    </w:p>
                    <w:p w14:paraId="2DE842C3">
                      <w:pPr>
                        <w:rPr>
                          <w:rFonts w:hint="eastAsia"/>
                          <w:color w:val="000000" w:themeColor="text1"/>
                          <w14:textFill>
                            <w14:solidFill>
                              <w14:schemeClr w14:val="tx1"/>
                            </w14:solidFill>
                          </w14:textFill>
                        </w:rPr>
                      </w:pPr>
                    </w:p>
                    <w:p w14:paraId="033C9507">
                      <w:pPr>
                        <w:rPr>
                          <w:color w:val="000000" w:themeColor="text1"/>
                          <w14:textFill>
                            <w14:solidFill>
                              <w14:schemeClr w14:val="tx1"/>
                            </w14:solidFill>
                          </w14:textFill>
                        </w:rPr>
                      </w:pPr>
                      <w:r>
                        <w:rPr>
                          <w:rFonts w:hint="eastAsia"/>
                          <w:color w:val="000000" w:themeColor="text1"/>
                          <w14:textFill>
                            <w14:solidFill>
                              <w14:schemeClr w14:val="tx1"/>
                            </w14:solidFill>
                          </w14:textFill>
                        </w:rPr>
                        <w:t>签约日期：    年    月   日</w:t>
                      </w:r>
                    </w:p>
                    <w:p w14:paraId="16A727CB">
                      <w:pPr>
                        <w:rPr>
                          <w:color w:val="000000" w:themeColor="text1"/>
                          <w14:textFill>
                            <w14:solidFill>
                              <w14:schemeClr w14:val="tx1"/>
                            </w14:solidFill>
                          </w14:textFill>
                        </w:rPr>
                      </w:pPr>
                    </w:p>
                    <w:p w14:paraId="1A53011A"/>
                  </w:txbxContent>
                </v:textbox>
              </v:shape>
            </w:pict>
          </mc:Fallback>
        </mc:AlternateContent>
      </w:r>
    </w:p>
    <w:p w14:paraId="4711F9FB">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6DB69B09">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617F4D1C">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428C0AE4">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26062913">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2B3BAD33">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117BC5CD">
      <w:pPr>
        <w:spacing w:line="500" w:lineRule="atLeast"/>
        <w:rPr>
          <w:rFonts w:ascii="宋体" w:hAnsi="宋体" w:eastAsia="宋体" w:cs="宋体"/>
          <w:color w:val="000000" w:themeColor="text1"/>
          <w:sz w:val="28"/>
          <w:szCs w:val="28"/>
          <w14:textFill>
            <w14:solidFill>
              <w14:schemeClr w14:val="tx1"/>
            </w14:solidFill>
          </w14:textFill>
        </w:rPr>
      </w:pPr>
    </w:p>
    <w:p w14:paraId="4EC9F67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30"/>
          <w:szCs w:val="30"/>
          <w:lang w:val="en-US" w:eastAsia="zh-CN"/>
          <w14:textFill>
            <w14:solidFill>
              <w14:schemeClr w14:val="tx1"/>
            </w14:solidFill>
          </w14:textFill>
        </w:rPr>
      </w:pPr>
    </w:p>
    <w:p w14:paraId="68D615D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30"/>
          <w:szCs w:val="30"/>
          <w:lang w:val="en-US" w:eastAsia="zh-CN"/>
          <w14:textFill>
            <w14:solidFill>
              <w14:schemeClr w14:val="tx1"/>
            </w14:solidFill>
          </w14:textFill>
        </w:rPr>
      </w:pPr>
    </w:p>
    <w:p w14:paraId="50F2970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30"/>
          <w:szCs w:val="30"/>
          <w:lang w:val="en-US" w:eastAsia="zh-CN"/>
          <w14:textFill>
            <w14:solidFill>
              <w14:schemeClr w14:val="tx1"/>
            </w14:solidFill>
          </w14:textFill>
        </w:rPr>
      </w:pPr>
    </w:p>
    <w:p w14:paraId="24ED29AA">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廉洁承诺协议书</w:t>
      </w:r>
    </w:p>
    <w:p w14:paraId="2B44FFF9">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甲</w:t>
      </w:r>
      <w:r>
        <w:rPr>
          <w:rFonts w:hint="eastAsia" w:ascii="黑体" w:hAnsi="黑体" w:eastAsia="黑体" w:cs="黑体"/>
          <w:color w:val="000000" w:themeColor="text1"/>
          <w:sz w:val="32"/>
          <w:szCs w:val="32"/>
          <w:lang w:eastAsia="zh-CN"/>
          <w14:textFill>
            <w14:solidFill>
              <w14:schemeClr w14:val="tx1"/>
            </w14:solidFill>
          </w14:textFill>
        </w:rPr>
        <w:t>方</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广州柴油机厂股份有限公司   </w:t>
      </w:r>
    </w:p>
    <w:p w14:paraId="700B8F30">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李伟彪      </w:t>
      </w:r>
    </w:p>
    <w:p w14:paraId="07F4DD51">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13609763075  </w:t>
      </w:r>
    </w:p>
    <w:p w14:paraId="6C4DB266">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通讯地址: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广州市荔湾区芳村大道东 73 号</w:t>
      </w:r>
    </w:p>
    <w:p w14:paraId="34CFB158">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邮编：</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510371    </w:t>
      </w:r>
    </w:p>
    <w:p w14:paraId="57A2C452">
      <w:pPr>
        <w:spacing w:line="560" w:lineRule="exact"/>
        <w:ind w:right="630" w:rightChars="300"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019E1828">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乙</w:t>
      </w:r>
      <w:r>
        <w:rPr>
          <w:rFonts w:hint="eastAsia" w:ascii="黑体" w:hAnsi="黑体" w:eastAsia="黑体" w:cs="黑体"/>
          <w:color w:val="000000" w:themeColor="text1"/>
          <w:sz w:val="32"/>
          <w:szCs w:val="32"/>
          <w:lang w:eastAsia="zh-CN"/>
          <w14:textFill>
            <w14:solidFill>
              <w14:schemeClr w14:val="tx1"/>
            </w14:solidFill>
          </w14:textFill>
        </w:rPr>
        <w:t>方</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29450DB">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F2E39BD">
      <w:pPr>
        <w:spacing w:line="560" w:lineRule="exact"/>
        <w:ind w:right="630" w:rightChars="3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联系电话：</w:t>
      </w:r>
    </w:p>
    <w:p w14:paraId="43A1F6E5">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通讯地址: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8EA2DFA">
      <w:pPr>
        <w:pStyle w:val="19"/>
        <w:wordWrap/>
        <w:spacing w:before="156" w:line="560" w:lineRule="exact"/>
        <w:ind w:left="0" w:firstLine="0" w:firstLineChars="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邮编：</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7E0D863">
      <w:pPr>
        <w:spacing w:line="560" w:lineRule="exact"/>
        <w:ind w:right="630" w:rightChars="300"/>
        <w:rPr>
          <w:rFonts w:ascii="黑体" w:hAnsi="黑体" w:eastAsia="黑体" w:cs="黑体"/>
          <w:color w:val="000000" w:themeColor="text1"/>
          <w:sz w:val="32"/>
          <w:szCs w:val="32"/>
          <w14:textFill>
            <w14:solidFill>
              <w14:schemeClr w14:val="tx1"/>
            </w14:solidFill>
          </w14:textFill>
        </w:rPr>
      </w:pPr>
    </w:p>
    <w:p w14:paraId="5701BB76">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6EAAF0C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6462115A">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8F0289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571240B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496A2B1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3147EDB5">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1CE1FE4A">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0B65E0B">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1EC6F3BC">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27A150D">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CF4EF99">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5A3C87E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在甲乙</w:t>
      </w:r>
      <w:r>
        <w:rPr>
          <w:rFonts w:hint="eastAsia" w:ascii="仿宋_GB2312" w:hAnsi="仿宋_GB2312" w:eastAsia="仿宋_GB2312" w:cs="仿宋_GB2312"/>
          <w:color w:val="000000" w:themeColor="text1"/>
          <w:sz w:val="32"/>
          <w:szCs w:val="32"/>
          <w:lang w:eastAsia="zh-CN"/>
          <w14:textFill>
            <w14:solidFill>
              <w14:schemeClr w14:val="tx1"/>
            </w14:solidFill>
          </w14:textFill>
        </w:rPr>
        <w:t>双</w:t>
      </w:r>
      <w:r>
        <w:rPr>
          <w:rFonts w:hint="eastAsia" w:ascii="仿宋_GB2312" w:hAnsi="仿宋_GB2312" w:eastAsia="仿宋_GB2312" w:cs="仿宋_GB2312"/>
          <w:color w:val="000000" w:themeColor="text1"/>
          <w:sz w:val="32"/>
          <w:szCs w:val="32"/>
          <w14:textFill>
            <w14:solidFill>
              <w14:schemeClr w14:val="tx1"/>
            </w14:solidFill>
          </w14:textFill>
        </w:rPr>
        <w:t>方订立、履行合同过程中，为保持廉洁自律的工作作风，防止发生各种谋取不正当利益的违法、违纪行为，增强双方依法经营、廉洁从业意识，完善自我约束、自我监督机制，营造守法诚信、廉洁高效的工作环境，保护国家、集体和当事人的合法权益，特订立本廉洁协议：</w:t>
      </w:r>
    </w:p>
    <w:p w14:paraId="049258B0">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黑体" w:hAnsi="黑体" w:eastAsia="黑体" w:cs="黑体"/>
          <w:color w:val="000000" w:themeColor="text1"/>
          <w:sz w:val="32"/>
          <w:szCs w:val="32"/>
          <w:lang w:eastAsia="zh-CN"/>
          <w14:textFill>
            <w14:solidFill>
              <w14:schemeClr w14:val="tx1"/>
            </w14:solidFill>
          </w14:textFill>
        </w:rPr>
        <w:t>双</w:t>
      </w:r>
      <w:r>
        <w:rPr>
          <w:rFonts w:hint="eastAsia" w:ascii="黑体" w:hAnsi="黑体" w:eastAsia="黑体" w:cs="黑体"/>
          <w:color w:val="000000" w:themeColor="text1"/>
          <w:sz w:val="32"/>
          <w:szCs w:val="32"/>
          <w14:textFill>
            <w14:solidFill>
              <w14:schemeClr w14:val="tx1"/>
            </w14:solidFill>
          </w14:textFill>
        </w:rPr>
        <w:t>方共同的责任和义务</w:t>
      </w:r>
    </w:p>
    <w:p w14:paraId="41A6DCAE">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（一）严格遵守国家、地方法律法规以及本协议的约定，在合同的订立、履行过程中廉洁自律。</w:t>
      </w:r>
    </w:p>
    <w:p w14:paraId="2808029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（二）甲乙</w:t>
      </w:r>
      <w:r>
        <w:rPr>
          <w:rFonts w:hint="eastAsia" w:ascii="仿宋_GB2312" w:hAnsi="仿宋_GB2312" w:eastAsia="仿宋_GB2312" w:cs="仿宋_GB2312"/>
          <w:color w:val="000000" w:themeColor="text1"/>
          <w:sz w:val="32"/>
          <w:szCs w:val="32"/>
          <w:lang w:eastAsia="zh-CN"/>
          <w14:textFill>
            <w14:solidFill>
              <w14:schemeClr w14:val="tx1"/>
            </w14:solidFill>
          </w14:textFill>
        </w:rPr>
        <w:t>双</w:t>
      </w:r>
      <w:r>
        <w:rPr>
          <w:rFonts w:hint="eastAsia" w:ascii="仿宋_GB2312" w:hAnsi="仿宋_GB2312" w:eastAsia="仿宋_GB2312" w:cs="仿宋_GB2312"/>
          <w:color w:val="000000" w:themeColor="text1"/>
          <w:sz w:val="32"/>
          <w:szCs w:val="32"/>
          <w14:textFill>
            <w14:solidFill>
              <w14:schemeClr w14:val="tx1"/>
            </w14:solidFill>
          </w14:textFill>
        </w:rPr>
        <w:t xml:space="preserve">方在合作过程中，发现对方工作人员存在违纪违法行为时，及时主动向对方公司反映和举报。  </w:t>
      </w:r>
    </w:p>
    <w:p w14:paraId="1C8A5F93">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（三）不以任何方式与其他单位、人员串通，不做任何损害对方利益和影响双方廉洁合作的行为。 </w:t>
      </w:r>
    </w:p>
    <w:p w14:paraId="25F9A04B">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甲方</w:t>
      </w:r>
      <w:r>
        <w:rPr>
          <w:rFonts w:hint="eastAsia" w:ascii="黑体" w:hAnsi="黑体" w:eastAsia="黑体" w:cs="黑体"/>
          <w:color w:val="000000" w:themeColor="text1"/>
          <w:sz w:val="32"/>
          <w:szCs w:val="32"/>
          <w14:textFill>
            <w14:solidFill>
              <w14:schemeClr w14:val="tx1"/>
            </w14:solidFill>
          </w14:textFill>
        </w:rPr>
        <w:t>的责任和义务</w:t>
      </w:r>
    </w:p>
    <w:p w14:paraId="058E9CC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（一）贯彻落实广州工业投资控股集团有限公司有关党风廉洁建设及廉洁从业的规定。</w:t>
      </w:r>
    </w:p>
    <w:p w14:paraId="341ADFAE">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（二）不得以任何形式索要或接受回扣、红包、礼金、购物卡、有价证券、贵重物品和好处费、感谢费等；</w:t>
      </w:r>
    </w:p>
    <w:p w14:paraId="7FA3EEF4">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（三）不得在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或相关单位报销任何应由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或个人支付的费用；</w:t>
      </w:r>
    </w:p>
    <w:p w14:paraId="015F63C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（四）不得参加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或相关单位发起的可能对公正开展业务有影响的宴请、娱乐活动、旅游和国内外考察等。</w:t>
      </w:r>
    </w:p>
    <w:p w14:paraId="40F3064B">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（五）不得暗示、要求或者接受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或相关单位为其住房装修、婚丧嫁娶、配偶子女等家属的工作安排以及出国等提供方便。</w:t>
      </w:r>
    </w:p>
    <w:p w14:paraId="07ABBF89">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（六）不得向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或相关单位介绍配偶、子女、亲属参与与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有关的经济活动。</w:t>
      </w:r>
    </w:p>
    <w:p w14:paraId="105AACE0">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（七）不得参与影响相关正常工作和公正开展的其他活动。</w:t>
      </w:r>
    </w:p>
    <w:p w14:paraId="55244A15">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黑体" w:hAnsi="黑体" w:eastAsia="黑体" w:cs="黑体"/>
          <w:color w:val="000000" w:themeColor="text1"/>
          <w:sz w:val="32"/>
          <w:szCs w:val="32"/>
          <w:lang w:val="en-US" w:eastAsia="zh-CN"/>
          <w14:textFill>
            <w14:solidFill>
              <w14:schemeClr w14:val="tx1"/>
            </w14:solidFill>
          </w14:textFill>
        </w:rPr>
        <w:t>乙</w:t>
      </w:r>
      <w:r>
        <w:rPr>
          <w:rFonts w:hint="eastAsia" w:ascii="黑体" w:hAnsi="黑体" w:eastAsia="黑体" w:cs="黑体"/>
          <w:color w:val="000000" w:themeColor="text1"/>
          <w:sz w:val="32"/>
          <w:szCs w:val="32"/>
          <w:lang w:eastAsia="zh-CN"/>
          <w14:textFill>
            <w14:solidFill>
              <w14:schemeClr w14:val="tx1"/>
            </w14:solidFill>
          </w14:textFill>
        </w:rPr>
        <w:t>方</w:t>
      </w:r>
      <w:r>
        <w:rPr>
          <w:rFonts w:hint="eastAsia" w:ascii="黑体" w:hAnsi="黑体" w:eastAsia="黑体" w:cs="黑体"/>
          <w:color w:val="000000" w:themeColor="text1"/>
          <w:sz w:val="32"/>
          <w:szCs w:val="32"/>
          <w14:textFill>
            <w14:solidFill>
              <w14:schemeClr w14:val="tx1"/>
            </w14:solidFill>
          </w14:textFill>
        </w:rPr>
        <w:t>的责任和义务</w:t>
      </w:r>
    </w:p>
    <w:p w14:paraId="3F409443">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 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或相关单位报销应由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或个人支付的费用；</w:t>
      </w:r>
    </w:p>
    <w:p w14:paraId="51B5AD9A">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（二）不得以任何理由向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或其他关联公司的负责人及其工作人员赠送回扣、红包、礼金、购物卡、有价证券、贵重物品和好处费、感谢费等；</w:t>
      </w:r>
    </w:p>
    <w:p w14:paraId="0A360B55">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，或相关的单位或个人提供高消费宴请及娱乐活动；</w:t>
      </w:r>
    </w:p>
    <w:p w14:paraId="4C33F9BB">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或相关的单位或个人购置或提供通讯工具、交通工具和高档办公用品；</w:t>
      </w:r>
    </w:p>
    <w:p w14:paraId="278EB5A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或相关的单位或个人装修住房、婚丧嫁取、配偶子女等家属的工作安排以及境内外旅游等提供方便；</w:t>
      </w:r>
    </w:p>
    <w:p w14:paraId="69C18A3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（六）不得以谋取非正当利益为目的，擅自与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工作人员就业务问题进行私下商谈或者达成利益默契；</w:t>
      </w:r>
    </w:p>
    <w:p w14:paraId="1C8E677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如发现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工作人员有违反上述协议者，应向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举报。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不得找任何借口对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进行报复。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对举报属实和严格遵守廉洁协议的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，在同等条件下优先考虑与其合作。</w:t>
      </w:r>
    </w:p>
    <w:p w14:paraId="7D62A46C">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第四条法律责任</w:t>
      </w:r>
    </w:p>
    <w:p w14:paraId="194B7D6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工作人员违反本协议的，经查证属实，严格按照管理权限，依据有关法律法规和规章制度给予相关人员纪律处分或组织处理；相关工作人员涉嫌犯罪的，移送司法机关依法追究刑事责任。</w:t>
      </w:r>
    </w:p>
    <w:p w14:paraId="5FA9AF7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及其工作人员违反本协议的，经查证属实，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有权立即单方解除与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已签订的相关业务合同，终止相关业务合作；涉嫌犯罪的，移送司法机关依法追究刑事责任。</w:t>
      </w:r>
    </w:p>
    <w:p w14:paraId="1165001B">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第五条监督及投诉</w:t>
      </w:r>
    </w:p>
    <w:p w14:paraId="228DAE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任何一方如有任何意见</w:t>
      </w:r>
      <w:r>
        <w:rPr>
          <w:rFonts w:hint="eastAsia" w:ascii="仿宋_GB2312" w:hAnsi="仿宋_GB2312" w:eastAsia="仿宋_GB2312" w:cs="仿宋_GB2312"/>
          <w:sz w:val="32"/>
          <w:szCs w:val="32"/>
        </w:rPr>
        <w:t>、建议等，可通过以下途径反映。</w:t>
      </w:r>
    </w:p>
    <w:p w14:paraId="39A4AC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接受举报方将按规定对举报人所举报内容和个人联系方式等个人信息进行保密。为方便联系，请举报人留下便于我们沟通的联系方式。 举报人也可匿名举报。</w:t>
      </w:r>
    </w:p>
    <w:p w14:paraId="0A5F5ED8">
      <w:pPr>
        <w:spacing w:line="560" w:lineRule="exact"/>
        <w:ind w:right="630" w:rightChars="300" w:firstLine="643" w:firstLineChars="200"/>
        <w:rPr>
          <w:rStyle w:val="13"/>
          <w:b w:val="0"/>
          <w:sz w:val="24"/>
        </w:rPr>
      </w:pPr>
      <w:r>
        <w:rPr>
          <w:rStyle w:val="13"/>
          <w:rFonts w:hint="eastAsia" w:ascii="仿宋_GB2312" w:hAnsi="仿宋_GB2312" w:eastAsia="仿宋_GB2312" w:cs="仿宋_GB2312"/>
          <w:sz w:val="32"/>
          <w:szCs w:val="32"/>
          <w:lang w:val="en-US" w:eastAsia="zh-CN"/>
        </w:rPr>
        <w:t>甲</w:t>
      </w:r>
      <w:r>
        <w:rPr>
          <w:rStyle w:val="13"/>
          <w:rFonts w:hint="eastAsia" w:ascii="仿宋_GB2312" w:hAnsi="仿宋_GB2312" w:eastAsia="仿宋_GB2312" w:cs="仿宋_GB2312"/>
          <w:sz w:val="32"/>
          <w:szCs w:val="32"/>
          <w:lang w:eastAsia="zh-CN"/>
        </w:rPr>
        <w:t>方</w:t>
      </w:r>
      <w:r>
        <w:rPr>
          <w:rStyle w:val="13"/>
          <w:rFonts w:hint="eastAsia" w:ascii="仿宋_GB2312" w:hAnsi="仿宋_GB2312" w:eastAsia="仿宋_GB2312" w:cs="仿宋_GB2312"/>
          <w:sz w:val="32"/>
          <w:szCs w:val="32"/>
        </w:rPr>
        <w:t>受理举报部门：</w:t>
      </w:r>
      <w:r>
        <w:rPr>
          <w:rStyle w:val="13"/>
          <w:rFonts w:hint="eastAsia" w:ascii="仿宋_GB2312" w:hAnsi="仿宋_GB2312" w:eastAsia="仿宋_GB2312" w:cs="仿宋_GB2312"/>
          <w:sz w:val="28"/>
          <w:szCs w:val="28"/>
        </w:rPr>
        <w:t>广州柴油机厂股份有限公司纪委办公室</w:t>
      </w:r>
    </w:p>
    <w:p w14:paraId="2F631B88">
      <w:pPr>
        <w:spacing w:line="560" w:lineRule="exact"/>
        <w:ind w:firstLine="640" w:firstLineChars="200"/>
        <w:rPr>
          <w:sz w:val="32"/>
          <w:szCs w:val="32"/>
        </w:rPr>
      </w:pPr>
      <w:r>
        <w:rPr>
          <w:rFonts w:hint="eastAsia" w:ascii="仿宋_GB2312" w:hAnsi="仿宋_GB2312" w:eastAsia="仿宋_GB2312" w:cs="仿宋_GB2312"/>
          <w:sz w:val="32"/>
          <w:szCs w:val="32"/>
        </w:rPr>
        <w:t>举报投诉电子邮箱：gdfjwxf@gdfdiesel.com.cn</w:t>
      </w:r>
    </w:p>
    <w:p w14:paraId="492905DB">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第六条  其他</w:t>
      </w:r>
    </w:p>
    <w:p w14:paraId="7E9EBF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方确认在签订本协议前已仔细阅读条款内容，甲乙</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方对本廉洁协议所产生的法律责任已清楚知悉并承诺遵守。</w:t>
      </w:r>
    </w:p>
    <w:p w14:paraId="2F4BD0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（二）本协议自甲乙</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方签字或盖章后生效，本协议作为《工业品买卖合同》的从合同，与其具有同等法律效力。</w:t>
      </w:r>
    </w:p>
    <w:p w14:paraId="3B5A237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（三）本协议一式【</w:t>
      </w:r>
      <w:r>
        <w:rPr>
          <w:rFonts w:hint="eastAsia" w:ascii="仿宋_GB2312" w:hAnsi="仿宋_GB2312" w:eastAsia="仿宋_GB2312" w:cs="仿宋_GB2312"/>
          <w:sz w:val="32"/>
          <w:szCs w:val="32"/>
          <w:lang w:eastAsia="zh-CN"/>
        </w:rPr>
        <w:t>陆</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rPr>
        <w:t>执【叁】份，</w:t>
      </w:r>
      <w:r>
        <w:rPr>
          <w:rFonts w:hint="eastAsia" w:ascii="仿宋_GB2312" w:hAnsi="仿宋_GB2312" w:eastAsia="仿宋_GB2312" w:cs="仿宋_GB2312"/>
          <w:sz w:val="32"/>
          <w:szCs w:val="32"/>
          <w:lang w:eastAsia="zh-CN"/>
        </w:rPr>
        <w:t>承包方</w:t>
      </w:r>
      <w:r>
        <w:rPr>
          <w:rFonts w:hint="eastAsia" w:ascii="仿宋_GB2312" w:hAnsi="仿宋_GB2312" w:eastAsia="仿宋_GB2312" w:cs="仿宋_GB2312"/>
          <w:sz w:val="32"/>
          <w:szCs w:val="32"/>
        </w:rPr>
        <w:t>执【叁】份</w:t>
      </w:r>
      <w:r>
        <w:rPr>
          <w:rFonts w:hint="eastAsia" w:ascii="仿宋_GB2312" w:hAnsi="仿宋_GB2312" w:eastAsia="仿宋_GB2312" w:cs="仿宋_GB2312"/>
          <w:sz w:val="32"/>
          <w:szCs w:val="32"/>
          <w:lang w:eastAsia="zh-CN"/>
        </w:rPr>
        <w:t>。</w:t>
      </w:r>
    </w:p>
    <w:p w14:paraId="09968493">
      <w:pPr>
        <w:spacing w:line="560" w:lineRule="exact"/>
        <w:ind w:firstLine="640" w:firstLineChars="200"/>
        <w:rPr>
          <w:rFonts w:hint="eastAsia" w:ascii="仿宋_GB2312" w:hAnsi="仿宋_GB2312" w:eastAsia="仿宋_GB2312" w:cs="仿宋_GB2312"/>
          <w:sz w:val="32"/>
          <w:szCs w:val="32"/>
        </w:rPr>
      </w:pPr>
    </w:p>
    <w:p w14:paraId="1D7E2FBE">
      <w:pPr>
        <w:spacing w:line="560" w:lineRule="exact"/>
        <w:rPr>
          <w:rFonts w:ascii="仿宋_GB2312" w:hAnsi="仿宋_GB2312" w:eastAsia="仿宋_GB2312" w:cs="仿宋_GB2312"/>
          <w:b/>
          <w:sz w:val="32"/>
          <w:szCs w:val="32"/>
        </w:rPr>
      </w:pPr>
    </w:p>
    <w:p w14:paraId="587C6DF9">
      <w:pPr>
        <w:spacing w:line="560" w:lineRule="exact"/>
        <w:rPr>
          <w:rFonts w:ascii="仿宋_GB2312" w:hAnsi="仿宋_GB2312" w:eastAsia="仿宋_GB2312" w:cs="仿宋_GB2312"/>
          <w:sz w:val="32"/>
          <w:szCs w:val="32"/>
        </w:rPr>
      </w:pPr>
      <w:r>
        <w:rPr>
          <w:rFonts w:hint="eastAsia" w:ascii="黑体" w:hAnsi="黑体" w:eastAsia="黑体" w:cs="黑体"/>
          <w:sz w:val="32"/>
          <w:szCs w:val="32"/>
          <w:lang w:val="en-US" w:eastAsia="zh-CN"/>
        </w:rPr>
        <w:t>甲</w:t>
      </w:r>
      <w:r>
        <w:rPr>
          <w:rFonts w:hint="eastAsia" w:ascii="黑体" w:hAnsi="黑体" w:eastAsia="黑体" w:cs="黑体"/>
          <w:sz w:val="32"/>
          <w:szCs w:val="32"/>
          <w:lang w:eastAsia="zh-CN"/>
        </w:rPr>
        <w:t>方</w:t>
      </w:r>
      <w:r>
        <w:rPr>
          <w:rFonts w:hint="eastAsia" w:ascii="黑体" w:hAnsi="黑体" w:eastAsia="黑体" w:cs="黑体"/>
          <w:sz w:val="32"/>
          <w:szCs w:val="32"/>
        </w:rPr>
        <w:t>（盖章）：</w:t>
      </w:r>
      <w:r>
        <w:rPr>
          <w:rFonts w:hint="eastAsia" w:ascii="仿宋_GB2312" w:hAnsi="仿宋_GB2312" w:eastAsia="仿宋_GB2312" w:cs="仿宋_GB2312"/>
          <w:color w:val="333333"/>
          <w:sz w:val="32"/>
          <w:szCs w:val="32"/>
          <w:u w:val="single"/>
        </w:rPr>
        <w:t>广州柴油机厂股份有限公司</w:t>
      </w:r>
    </w:p>
    <w:p w14:paraId="36375661">
      <w:pPr>
        <w:spacing w:line="560" w:lineRule="exact"/>
        <w:rPr>
          <w:rFonts w:ascii="仿宋_GB2312" w:hAnsi="仿宋_GB2312" w:eastAsia="仿宋_GB2312" w:cs="仿宋_GB2312"/>
          <w:sz w:val="32"/>
          <w:szCs w:val="32"/>
          <w:u w:val="single"/>
        </w:rPr>
      </w:pPr>
      <w:r>
        <w:rPr>
          <w:rFonts w:hint="eastAsia" w:ascii="黑体" w:hAnsi="黑体" w:eastAsia="黑体" w:cs="黑体"/>
          <w:sz w:val="32"/>
          <w:szCs w:val="32"/>
        </w:rPr>
        <w:t>法定代表人（或委托代理人）：</w:t>
      </w:r>
    </w:p>
    <w:p w14:paraId="3E1FE5D3">
      <w:pPr>
        <w:spacing w:line="560" w:lineRule="exact"/>
        <w:rPr>
          <w:rFonts w:ascii="仿宋_GB2312" w:hAnsi="仿宋_GB2312" w:eastAsia="仿宋_GB2312" w:cs="仿宋_GB2312"/>
          <w:sz w:val="32"/>
          <w:szCs w:val="32"/>
        </w:rPr>
      </w:pPr>
      <w:r>
        <w:rPr>
          <w:rFonts w:hint="eastAsia" w:ascii="黑体" w:hAnsi="黑体" w:eastAsia="黑体" w:cs="黑体"/>
          <w:sz w:val="32"/>
          <w:szCs w:val="32"/>
        </w:rPr>
        <w:t>日期：</w:t>
      </w:r>
    </w:p>
    <w:p w14:paraId="6F7E71DD">
      <w:pPr>
        <w:spacing w:line="560" w:lineRule="exact"/>
        <w:rPr>
          <w:rFonts w:ascii="仿宋_GB2312" w:hAnsi="仿宋_GB2312" w:eastAsia="仿宋_GB2312" w:cs="仿宋_GB2312"/>
          <w:sz w:val="32"/>
          <w:szCs w:val="32"/>
        </w:rPr>
      </w:pPr>
    </w:p>
    <w:p w14:paraId="405441FC">
      <w:pPr>
        <w:spacing w:line="560" w:lineRule="exact"/>
        <w:rPr>
          <w:rFonts w:hint="eastAsia" w:ascii="黑体" w:hAnsi="黑体" w:eastAsia="黑体" w:cs="黑体"/>
          <w:sz w:val="32"/>
          <w:szCs w:val="32"/>
        </w:rPr>
      </w:pPr>
      <w:r>
        <w:rPr>
          <w:rFonts w:hint="eastAsia" w:ascii="黑体" w:hAnsi="黑体" w:eastAsia="黑体" w:cs="黑体"/>
          <w:sz w:val="32"/>
          <w:szCs w:val="32"/>
          <w:lang w:val="en-US" w:eastAsia="zh-CN"/>
        </w:rPr>
        <w:t>乙</w:t>
      </w:r>
      <w:r>
        <w:rPr>
          <w:rFonts w:hint="eastAsia" w:ascii="黑体" w:hAnsi="黑体" w:eastAsia="黑体" w:cs="黑体"/>
          <w:sz w:val="32"/>
          <w:szCs w:val="32"/>
          <w:lang w:eastAsia="zh-CN"/>
        </w:rPr>
        <w:t>方</w:t>
      </w:r>
      <w:r>
        <w:rPr>
          <w:rFonts w:hint="eastAsia" w:ascii="黑体" w:hAnsi="黑体" w:eastAsia="黑体" w:cs="黑体"/>
          <w:sz w:val="32"/>
          <w:szCs w:val="32"/>
        </w:rPr>
        <w:t>（盖章）：</w:t>
      </w:r>
    </w:p>
    <w:p w14:paraId="63A7828D">
      <w:pPr>
        <w:spacing w:line="560" w:lineRule="exact"/>
        <w:rPr>
          <w:rFonts w:ascii="仿宋_GB2312" w:hAnsi="仿宋_GB2312" w:eastAsia="仿宋_GB2312" w:cs="仿宋_GB2312"/>
          <w:sz w:val="32"/>
          <w:szCs w:val="32"/>
          <w:u w:val="single"/>
        </w:rPr>
      </w:pPr>
      <w:r>
        <w:rPr>
          <w:rFonts w:hint="eastAsia" w:ascii="黑体" w:hAnsi="黑体" w:eastAsia="黑体" w:cs="黑体"/>
          <w:sz w:val="32"/>
          <w:szCs w:val="32"/>
        </w:rPr>
        <w:t>法定代表人（或委托代理人）：</w:t>
      </w:r>
    </w:p>
    <w:p w14:paraId="529ED3B5">
      <w:pPr>
        <w:spacing w:line="560" w:lineRule="exact"/>
        <w:rPr>
          <w:rFonts w:ascii="仿宋_GB2312" w:hAnsi="仿宋_GB2312" w:eastAsia="仿宋_GB2312" w:cs="仿宋_GB2312"/>
          <w:color w:val="FF0000"/>
          <w:sz w:val="32"/>
          <w:szCs w:val="32"/>
        </w:rPr>
      </w:pPr>
      <w:r>
        <w:rPr>
          <w:rFonts w:hint="eastAsia" w:ascii="黑体" w:hAnsi="黑体" w:eastAsia="黑体" w:cs="黑体"/>
          <w:sz w:val="32"/>
          <w:szCs w:val="32"/>
        </w:rPr>
        <w:t>日期：</w:t>
      </w:r>
    </w:p>
    <w:p w14:paraId="2B9BA164">
      <w:pPr>
        <w:spacing w:line="540" w:lineRule="exact"/>
        <w:rPr>
          <w:rFonts w:hint="eastAsia" w:ascii="宋体" w:hAnsi="宋体"/>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3AB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270C3">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B270C3">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3CBFE"/>
    <w:multiLevelType w:val="singleLevel"/>
    <w:tmpl w:val="A153CBFE"/>
    <w:lvl w:ilvl="0" w:tentative="0">
      <w:start w:val="1"/>
      <w:numFmt w:val="decimal"/>
      <w:lvlText w:val="%1."/>
      <w:lvlJc w:val="left"/>
      <w:pPr>
        <w:tabs>
          <w:tab w:val="left" w:pos="312"/>
        </w:tabs>
      </w:pPr>
    </w:lvl>
  </w:abstractNum>
  <w:abstractNum w:abstractNumId="1">
    <w:nsid w:val="BBD36034"/>
    <w:multiLevelType w:val="singleLevel"/>
    <w:tmpl w:val="BBD36034"/>
    <w:lvl w:ilvl="0" w:tentative="0">
      <w:start w:val="1"/>
      <w:numFmt w:val="decimal"/>
      <w:suff w:val="nothing"/>
      <w:lvlText w:val="%1"/>
      <w:lvlJc w:val="left"/>
      <w:pPr>
        <w:tabs>
          <w:tab w:val="left" w:pos="0"/>
        </w:tabs>
      </w:pPr>
      <w:rPr>
        <w:rFonts w:hint="default" w:ascii="宋体" w:hAnsi="宋体" w:eastAsia="宋体" w:cs="宋体"/>
      </w:rPr>
    </w:lvl>
  </w:abstractNum>
  <w:abstractNum w:abstractNumId="2">
    <w:nsid w:val="60AE39CC"/>
    <w:multiLevelType w:val="multilevel"/>
    <w:tmpl w:val="60AE39CC"/>
    <w:lvl w:ilvl="0" w:tentative="0">
      <w:start w:val="1"/>
      <w:numFmt w:val="none"/>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3"/>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790F339F"/>
    <w:multiLevelType w:val="singleLevel"/>
    <w:tmpl w:val="790F339F"/>
    <w:lvl w:ilvl="0" w:tentative="0">
      <w:start w:val="1"/>
      <w:numFmt w:val="decimal"/>
      <w:suff w:val="nothing"/>
      <w:lvlText w:val="%1、"/>
      <w:lvlJc w:val="left"/>
    </w:lvl>
  </w:abstractNum>
  <w:abstractNum w:abstractNumId="4">
    <w:nsid w:val="7FB81AC6"/>
    <w:multiLevelType w:val="singleLevel"/>
    <w:tmpl w:val="7FB81AC6"/>
    <w:lvl w:ilvl="0" w:tentative="0">
      <w:start w:val="3"/>
      <w:numFmt w:val="chineseCounting"/>
      <w:suff w:val="space"/>
      <w:lvlText w:val="第%1章"/>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iZTI3YTVmN2Q3ZTdlZTdjYzU3NTE5M2M2ZWIxZTgifQ=="/>
  </w:docVars>
  <w:rsids>
    <w:rsidRoot w:val="00B5501F"/>
    <w:rsid w:val="00077E20"/>
    <w:rsid w:val="000C370B"/>
    <w:rsid w:val="000E36B3"/>
    <w:rsid w:val="000E44E6"/>
    <w:rsid w:val="000F715E"/>
    <w:rsid w:val="00142625"/>
    <w:rsid w:val="00186D05"/>
    <w:rsid w:val="0019055F"/>
    <w:rsid w:val="001A18DB"/>
    <w:rsid w:val="001D00B5"/>
    <w:rsid w:val="001E0C2F"/>
    <w:rsid w:val="00211E97"/>
    <w:rsid w:val="002154EF"/>
    <w:rsid w:val="0022181C"/>
    <w:rsid w:val="00223944"/>
    <w:rsid w:val="00246519"/>
    <w:rsid w:val="0026615C"/>
    <w:rsid w:val="00266CE5"/>
    <w:rsid w:val="002C2850"/>
    <w:rsid w:val="002F55D2"/>
    <w:rsid w:val="003109C9"/>
    <w:rsid w:val="00322551"/>
    <w:rsid w:val="00336C4C"/>
    <w:rsid w:val="00391346"/>
    <w:rsid w:val="003D54F0"/>
    <w:rsid w:val="00426A5F"/>
    <w:rsid w:val="0043592E"/>
    <w:rsid w:val="0044003C"/>
    <w:rsid w:val="00482ED0"/>
    <w:rsid w:val="00484AAF"/>
    <w:rsid w:val="004910C4"/>
    <w:rsid w:val="004B26D2"/>
    <w:rsid w:val="005030A7"/>
    <w:rsid w:val="005534A0"/>
    <w:rsid w:val="00566B97"/>
    <w:rsid w:val="005B5D41"/>
    <w:rsid w:val="005C12AA"/>
    <w:rsid w:val="005D442E"/>
    <w:rsid w:val="00616CFA"/>
    <w:rsid w:val="00617691"/>
    <w:rsid w:val="006405FD"/>
    <w:rsid w:val="00656BFB"/>
    <w:rsid w:val="006C6511"/>
    <w:rsid w:val="006F3070"/>
    <w:rsid w:val="0072513E"/>
    <w:rsid w:val="00775841"/>
    <w:rsid w:val="0078304E"/>
    <w:rsid w:val="007B7641"/>
    <w:rsid w:val="007E55AE"/>
    <w:rsid w:val="0080704E"/>
    <w:rsid w:val="00837204"/>
    <w:rsid w:val="00842422"/>
    <w:rsid w:val="00842654"/>
    <w:rsid w:val="008447D8"/>
    <w:rsid w:val="008C5F80"/>
    <w:rsid w:val="008E7B5D"/>
    <w:rsid w:val="008F29A9"/>
    <w:rsid w:val="00955110"/>
    <w:rsid w:val="00960CEA"/>
    <w:rsid w:val="009763D5"/>
    <w:rsid w:val="009B2D96"/>
    <w:rsid w:val="00A06969"/>
    <w:rsid w:val="00A3354F"/>
    <w:rsid w:val="00A74F71"/>
    <w:rsid w:val="00A932D0"/>
    <w:rsid w:val="00AB03C3"/>
    <w:rsid w:val="00AE0A0F"/>
    <w:rsid w:val="00B13D26"/>
    <w:rsid w:val="00B5501F"/>
    <w:rsid w:val="00B76C06"/>
    <w:rsid w:val="00BC4028"/>
    <w:rsid w:val="00BD587D"/>
    <w:rsid w:val="00C15A84"/>
    <w:rsid w:val="00C42D29"/>
    <w:rsid w:val="00C55423"/>
    <w:rsid w:val="00C75B45"/>
    <w:rsid w:val="00CA5C71"/>
    <w:rsid w:val="00D2519E"/>
    <w:rsid w:val="00D43A00"/>
    <w:rsid w:val="00D81868"/>
    <w:rsid w:val="00DA1B9A"/>
    <w:rsid w:val="00DB174D"/>
    <w:rsid w:val="00DD0983"/>
    <w:rsid w:val="00DF58F2"/>
    <w:rsid w:val="00E6385B"/>
    <w:rsid w:val="00E932C3"/>
    <w:rsid w:val="00E96CC4"/>
    <w:rsid w:val="00EC4ABA"/>
    <w:rsid w:val="00ED3425"/>
    <w:rsid w:val="00EE74CA"/>
    <w:rsid w:val="00EF0039"/>
    <w:rsid w:val="00F4312F"/>
    <w:rsid w:val="00F501DE"/>
    <w:rsid w:val="00F5499F"/>
    <w:rsid w:val="00F55AC4"/>
    <w:rsid w:val="00F83135"/>
    <w:rsid w:val="01E16B0F"/>
    <w:rsid w:val="02A8425B"/>
    <w:rsid w:val="03081D6F"/>
    <w:rsid w:val="035148F2"/>
    <w:rsid w:val="050E3255"/>
    <w:rsid w:val="05206F92"/>
    <w:rsid w:val="064A73D7"/>
    <w:rsid w:val="0657612F"/>
    <w:rsid w:val="07D36715"/>
    <w:rsid w:val="07ED0F02"/>
    <w:rsid w:val="08266ABC"/>
    <w:rsid w:val="08C83064"/>
    <w:rsid w:val="091910E4"/>
    <w:rsid w:val="0A6A44EC"/>
    <w:rsid w:val="0D4C6EC0"/>
    <w:rsid w:val="0D544EF2"/>
    <w:rsid w:val="0E5C05EF"/>
    <w:rsid w:val="0E8C567E"/>
    <w:rsid w:val="0F37382D"/>
    <w:rsid w:val="0F987405"/>
    <w:rsid w:val="100B0B8E"/>
    <w:rsid w:val="10317654"/>
    <w:rsid w:val="107728EC"/>
    <w:rsid w:val="11E06E41"/>
    <w:rsid w:val="11F4242B"/>
    <w:rsid w:val="122479B3"/>
    <w:rsid w:val="124D3615"/>
    <w:rsid w:val="13800B79"/>
    <w:rsid w:val="15885061"/>
    <w:rsid w:val="15E1150F"/>
    <w:rsid w:val="166D339A"/>
    <w:rsid w:val="17CB355C"/>
    <w:rsid w:val="18B40D46"/>
    <w:rsid w:val="18D51E05"/>
    <w:rsid w:val="19031D93"/>
    <w:rsid w:val="191716D0"/>
    <w:rsid w:val="19215299"/>
    <w:rsid w:val="197B2E56"/>
    <w:rsid w:val="1A2A3350"/>
    <w:rsid w:val="1B845309"/>
    <w:rsid w:val="1BD04489"/>
    <w:rsid w:val="1C0C1584"/>
    <w:rsid w:val="1D4D23B6"/>
    <w:rsid w:val="1D8D3608"/>
    <w:rsid w:val="1DC86484"/>
    <w:rsid w:val="1E7B30DA"/>
    <w:rsid w:val="1EF81C6E"/>
    <w:rsid w:val="20B20384"/>
    <w:rsid w:val="21050673"/>
    <w:rsid w:val="21CB27F1"/>
    <w:rsid w:val="226D4721"/>
    <w:rsid w:val="232007DE"/>
    <w:rsid w:val="23B7450C"/>
    <w:rsid w:val="24D447DF"/>
    <w:rsid w:val="25E15FFA"/>
    <w:rsid w:val="25E940BF"/>
    <w:rsid w:val="26E50D2A"/>
    <w:rsid w:val="271D6716"/>
    <w:rsid w:val="28081174"/>
    <w:rsid w:val="287440D8"/>
    <w:rsid w:val="28843333"/>
    <w:rsid w:val="29231FDE"/>
    <w:rsid w:val="29DD27C2"/>
    <w:rsid w:val="2B110340"/>
    <w:rsid w:val="2B1E2A5D"/>
    <w:rsid w:val="2B830B12"/>
    <w:rsid w:val="2BF10171"/>
    <w:rsid w:val="2C5A3F68"/>
    <w:rsid w:val="2CA477EE"/>
    <w:rsid w:val="2CFF7B2C"/>
    <w:rsid w:val="2D633923"/>
    <w:rsid w:val="2E1D0532"/>
    <w:rsid w:val="2EED7846"/>
    <w:rsid w:val="2F4248B5"/>
    <w:rsid w:val="2FB219C5"/>
    <w:rsid w:val="303B719D"/>
    <w:rsid w:val="309C24EB"/>
    <w:rsid w:val="31081F91"/>
    <w:rsid w:val="315043D3"/>
    <w:rsid w:val="319E4598"/>
    <w:rsid w:val="31A22E23"/>
    <w:rsid w:val="332D06D2"/>
    <w:rsid w:val="34034EE6"/>
    <w:rsid w:val="34524523"/>
    <w:rsid w:val="3521461C"/>
    <w:rsid w:val="35325E96"/>
    <w:rsid w:val="354A5B18"/>
    <w:rsid w:val="35906305"/>
    <w:rsid w:val="36D86939"/>
    <w:rsid w:val="36FF03C7"/>
    <w:rsid w:val="37496784"/>
    <w:rsid w:val="37C545D6"/>
    <w:rsid w:val="37F45628"/>
    <w:rsid w:val="38057C75"/>
    <w:rsid w:val="38445EB2"/>
    <w:rsid w:val="39BD78C1"/>
    <w:rsid w:val="39D7003A"/>
    <w:rsid w:val="39FF7A3B"/>
    <w:rsid w:val="39FF7EFD"/>
    <w:rsid w:val="3A347756"/>
    <w:rsid w:val="3A3E27D3"/>
    <w:rsid w:val="3AE70231"/>
    <w:rsid w:val="3BEC239A"/>
    <w:rsid w:val="3C1050A0"/>
    <w:rsid w:val="3C1744FA"/>
    <w:rsid w:val="3C2B6D87"/>
    <w:rsid w:val="3C65652D"/>
    <w:rsid w:val="3CA2389D"/>
    <w:rsid w:val="3D1F3BBF"/>
    <w:rsid w:val="3D514422"/>
    <w:rsid w:val="3D766728"/>
    <w:rsid w:val="3DCB7539"/>
    <w:rsid w:val="3DE204DF"/>
    <w:rsid w:val="3E7862DA"/>
    <w:rsid w:val="3FAB3C7F"/>
    <w:rsid w:val="400B31EE"/>
    <w:rsid w:val="401F30A7"/>
    <w:rsid w:val="415A0D69"/>
    <w:rsid w:val="416B69A7"/>
    <w:rsid w:val="41897708"/>
    <w:rsid w:val="41F83712"/>
    <w:rsid w:val="42D53EF1"/>
    <w:rsid w:val="43123416"/>
    <w:rsid w:val="43CC2BFE"/>
    <w:rsid w:val="44356ABF"/>
    <w:rsid w:val="44901F5D"/>
    <w:rsid w:val="44DD0E3B"/>
    <w:rsid w:val="457E3347"/>
    <w:rsid w:val="45AC28B5"/>
    <w:rsid w:val="469866EA"/>
    <w:rsid w:val="476A0054"/>
    <w:rsid w:val="479559FD"/>
    <w:rsid w:val="481B79BA"/>
    <w:rsid w:val="482E1A5D"/>
    <w:rsid w:val="488D2EA6"/>
    <w:rsid w:val="48A27064"/>
    <w:rsid w:val="48D46096"/>
    <w:rsid w:val="48ED5259"/>
    <w:rsid w:val="497311C6"/>
    <w:rsid w:val="498E3FB8"/>
    <w:rsid w:val="498F4DFA"/>
    <w:rsid w:val="49C0001D"/>
    <w:rsid w:val="49CF3D92"/>
    <w:rsid w:val="49FB79C7"/>
    <w:rsid w:val="4A5C23AC"/>
    <w:rsid w:val="4AA84AD7"/>
    <w:rsid w:val="4ABD14F2"/>
    <w:rsid w:val="4BA346AD"/>
    <w:rsid w:val="4C162EAE"/>
    <w:rsid w:val="4D7F33D7"/>
    <w:rsid w:val="4E235B10"/>
    <w:rsid w:val="4FEA274C"/>
    <w:rsid w:val="50E010A4"/>
    <w:rsid w:val="51120D09"/>
    <w:rsid w:val="52DE3B2F"/>
    <w:rsid w:val="5319438F"/>
    <w:rsid w:val="533308FD"/>
    <w:rsid w:val="55817C49"/>
    <w:rsid w:val="562A5F49"/>
    <w:rsid w:val="56A143BE"/>
    <w:rsid w:val="572675FF"/>
    <w:rsid w:val="578451EB"/>
    <w:rsid w:val="58407DA9"/>
    <w:rsid w:val="58A3242A"/>
    <w:rsid w:val="5A6B640C"/>
    <w:rsid w:val="5ABB5008"/>
    <w:rsid w:val="5BA16563"/>
    <w:rsid w:val="5BE72873"/>
    <w:rsid w:val="5C0019EE"/>
    <w:rsid w:val="5C28180B"/>
    <w:rsid w:val="5C8F2290"/>
    <w:rsid w:val="5D1E0C7F"/>
    <w:rsid w:val="5D2C7A26"/>
    <w:rsid w:val="5D850596"/>
    <w:rsid w:val="5ED03A93"/>
    <w:rsid w:val="5F547015"/>
    <w:rsid w:val="5FC63EC4"/>
    <w:rsid w:val="60212CD9"/>
    <w:rsid w:val="60455DBA"/>
    <w:rsid w:val="606E3563"/>
    <w:rsid w:val="6101565F"/>
    <w:rsid w:val="61F93300"/>
    <w:rsid w:val="62296E25"/>
    <w:rsid w:val="62A377DA"/>
    <w:rsid w:val="63070C07"/>
    <w:rsid w:val="63C14E15"/>
    <w:rsid w:val="647C7222"/>
    <w:rsid w:val="648D2F30"/>
    <w:rsid w:val="648D446B"/>
    <w:rsid w:val="65420B1A"/>
    <w:rsid w:val="654E3963"/>
    <w:rsid w:val="658A39DC"/>
    <w:rsid w:val="65FA31A3"/>
    <w:rsid w:val="66442F80"/>
    <w:rsid w:val="67092DF3"/>
    <w:rsid w:val="671B1DAC"/>
    <w:rsid w:val="67662C42"/>
    <w:rsid w:val="67DC2DE7"/>
    <w:rsid w:val="67FC12C5"/>
    <w:rsid w:val="681A7329"/>
    <w:rsid w:val="68F22857"/>
    <w:rsid w:val="690507DD"/>
    <w:rsid w:val="699831CE"/>
    <w:rsid w:val="6A544207"/>
    <w:rsid w:val="6A727462"/>
    <w:rsid w:val="6A9E730C"/>
    <w:rsid w:val="6B820D96"/>
    <w:rsid w:val="6BBA3B00"/>
    <w:rsid w:val="6C0107A8"/>
    <w:rsid w:val="6C1E493F"/>
    <w:rsid w:val="6D011440"/>
    <w:rsid w:val="6D875C64"/>
    <w:rsid w:val="6E857CCC"/>
    <w:rsid w:val="6EC52AF6"/>
    <w:rsid w:val="6FBE3185"/>
    <w:rsid w:val="6FD11419"/>
    <w:rsid w:val="720078A9"/>
    <w:rsid w:val="73236A99"/>
    <w:rsid w:val="735969CD"/>
    <w:rsid w:val="73806EB3"/>
    <w:rsid w:val="742C5DA8"/>
    <w:rsid w:val="75097B1C"/>
    <w:rsid w:val="778412E0"/>
    <w:rsid w:val="78764738"/>
    <w:rsid w:val="796F6420"/>
    <w:rsid w:val="79B31C02"/>
    <w:rsid w:val="7A19557E"/>
    <w:rsid w:val="7B0947C6"/>
    <w:rsid w:val="7B252618"/>
    <w:rsid w:val="7BCB3604"/>
    <w:rsid w:val="7BE424D4"/>
    <w:rsid w:val="7C63117B"/>
    <w:rsid w:val="7D2D36B0"/>
    <w:rsid w:val="7E6862BF"/>
    <w:rsid w:val="7F6321AC"/>
    <w:rsid w:val="7F906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4"/>
    <w:qFormat/>
    <w:uiPriority w:val="0"/>
    <w:pPr>
      <w:keepNext/>
      <w:keepLines/>
      <w:widowControl/>
      <w:numPr>
        <w:ilvl w:val="2"/>
        <w:numId w:val="1"/>
      </w:numPr>
      <w:spacing w:before="120" w:after="120" w:line="360" w:lineRule="auto"/>
      <w:jc w:val="center"/>
      <w:outlineLvl w:val="2"/>
    </w:pPr>
    <w:rPr>
      <w:rFonts w:eastAsia="Arial Unicode MS"/>
      <w:b/>
      <w:kern w:val="0"/>
      <w:sz w:val="32"/>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styleId="17">
    <w:name w:val="List Paragraph"/>
    <w:basedOn w:val="1"/>
    <w:qFormat/>
    <w:uiPriority w:val="99"/>
    <w:pPr>
      <w:ind w:firstLine="420" w:firstLineChars="200"/>
    </w:pPr>
  </w:style>
  <w:style w:type="paragraph" w:customStyle="1" w:styleId="18">
    <w:name w:val="null3"/>
    <w:basedOn w:val="1"/>
    <w:qFormat/>
    <w:uiPriority w:val="0"/>
    <w:pPr>
      <w:widowControl/>
      <w:jc w:val="left"/>
    </w:pPr>
    <w:rPr>
      <w:rFonts w:ascii="Calibri" w:hAnsi="Calibri"/>
      <w:kern w:val="0"/>
      <w:sz w:val="24"/>
    </w:rPr>
  </w:style>
  <w:style w:type="paragraph" w:customStyle="1" w:styleId="19">
    <w:name w:val="样式2"/>
    <w:basedOn w:val="1"/>
    <w:qFormat/>
    <w:uiPriority w:val="0"/>
    <w:pPr>
      <w:wordWrap w:val="0"/>
      <w:topLinePunct/>
      <w:adjustRightInd w:val="0"/>
      <w:snapToGrid w:val="0"/>
      <w:spacing w:beforeLines="50" w:line="276" w:lineRule="auto"/>
      <w:ind w:left="794" w:firstLine="600" w:firstLineChars="200"/>
      <w:jc w:val="left"/>
      <w:outlineLvl w:val="1"/>
    </w:pPr>
    <w:rPr>
      <w:rFonts w:ascii="宋体" w:hAnsi="宋体" w:eastAsia="宋体" w:cs="Times New Roman"/>
      <w:sz w:val="30"/>
      <w:szCs w:val="30"/>
    </w:rPr>
  </w:style>
  <w:style w:type="paragraph" w:customStyle="1" w:styleId="20">
    <w:name w:val="Table Paragraph"/>
    <w:basedOn w:val="1"/>
    <w:qFormat/>
    <w:uiPriority w:val="0"/>
    <w:pPr>
      <w:widowControl/>
      <w:jc w:val="left"/>
    </w:pPr>
    <w:rPr>
      <w:rFonts w:cs="黑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6840</Words>
  <Characters>7396</Characters>
  <Lines>80</Lines>
  <Paragraphs>22</Paragraphs>
  <TotalTime>0</TotalTime>
  <ScaleCrop>false</ScaleCrop>
  <LinksUpToDate>false</LinksUpToDate>
  <CharactersWithSpaces>8391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2025-05-13T06:57:00Z</dcterms:created>
  <dc:creator>Administrator</dc:creator>
  <cp:lastModifiedBy>海</cp:lastModifiedBy>
  <cp:lastPrinted>2025-06-11T01:26:00Z</cp:lastPrinted>
  <dcterms:modified xsi:type="dcterms:W3CDTF">2025-10-22T10:32:21Z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B526161F6C0444DB929B92FDDDF10DE0_13</vt:lpwstr>
  </property>
  <property fmtid="{D5CDD505-2E9C-101B-9397-08002B2CF9AE}" pid="4" name="KSOTemplateDocerSaveRecord">
    <vt:lpwstr>eyJoZGlkIjoiNjAyNGIwNTE1YWMwYmJmNTU2ZTJkMjg5YmQzMTBlYTgiLCJ1c2VySWQiOiI0NDM2NDI5MjEifQ==</vt:lpwstr>
  </property>
</Properties>
</file>